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0C1F" w14:textId="77777777" w:rsidR="00C5516F" w:rsidRDefault="00C5516F" w:rsidP="00C5516F">
      <w:pPr>
        <w:pStyle w:val="Sinespaciado"/>
        <w:jc w:val="center"/>
        <w:rPr>
          <w:rStyle w:val="TtuloCar"/>
          <w:b/>
          <w:bCs/>
          <w:sz w:val="44"/>
          <w:szCs w:val="44"/>
        </w:rPr>
      </w:pPr>
    </w:p>
    <w:p w14:paraId="584DFB51" w14:textId="46529CE0" w:rsidR="00E33A88" w:rsidRPr="00C5516F" w:rsidRDefault="00784F40" w:rsidP="00C5516F">
      <w:pPr>
        <w:pStyle w:val="Sinespaciado"/>
        <w:jc w:val="center"/>
        <w:rPr>
          <w:b/>
          <w:bCs/>
          <w:sz w:val="16"/>
          <w:szCs w:val="16"/>
          <w:lang w:val="es-ES"/>
        </w:rPr>
      </w:pPr>
      <w:r w:rsidRPr="00C5516F">
        <w:rPr>
          <w:rStyle w:val="TtuloCar"/>
          <w:b/>
          <w:bCs/>
          <w:sz w:val="44"/>
          <w:szCs w:val="44"/>
        </w:rPr>
        <w:t>Formato para realizar la planeación pedagógica y didáctica del Recurso Educativo</w:t>
      </w:r>
    </w:p>
    <w:p w14:paraId="02E327BB" w14:textId="2E889DF8" w:rsidR="00784F40" w:rsidRPr="000201D6" w:rsidRDefault="00784F40" w:rsidP="00E33A88">
      <w:pPr>
        <w:pStyle w:val="Sinespaciado"/>
        <w:rPr>
          <w:rFonts w:asciiTheme="majorHAnsi" w:eastAsia="Times New Roman" w:hAnsiTheme="majorHAnsi" w:cs="Times New Roman"/>
          <w:lang w:val="es-ES"/>
        </w:rPr>
      </w:pPr>
      <w:r w:rsidRPr="009154D8">
        <w:rPr>
          <w:color w:val="4472C4" w:themeColor="accent1"/>
          <w:lang w:val="es-ES"/>
        </w:rPr>
        <w:br/>
      </w:r>
      <w:r w:rsidRPr="000201D6">
        <w:rPr>
          <w:rFonts w:asciiTheme="majorHAnsi" w:eastAsia="Times New Roman" w:hAnsiTheme="majorHAnsi" w:cs="Times New Roman"/>
          <w:lang w:val="es-ES"/>
        </w:rPr>
        <w:t xml:space="preserve">Los docentes en el proceso educativo, tenemos en cuenta la necesidad o propósito educativo que permite definir objetivos, hacer selección de </w:t>
      </w:r>
      <w:r w:rsidR="00032E39">
        <w:rPr>
          <w:rFonts w:asciiTheme="majorHAnsi" w:eastAsia="Times New Roman" w:hAnsiTheme="majorHAnsi" w:cs="Times New Roman"/>
          <w:lang w:val="es-ES"/>
        </w:rPr>
        <w:t>213</w:t>
      </w:r>
      <w:r w:rsidRPr="000201D6">
        <w:rPr>
          <w:rFonts w:asciiTheme="majorHAnsi" w:eastAsia="Times New Roman" w:hAnsiTheme="majorHAnsi" w:cs="Times New Roman"/>
          <w:lang w:val="es-ES"/>
        </w:rPr>
        <w:t>material y de los medios pertinentes para su presentación, proponer estrategias de comunicación que promuevan el aprendizaje.</w:t>
      </w:r>
    </w:p>
    <w:p w14:paraId="21D3891B" w14:textId="42AF3E53" w:rsidR="00172B0A" w:rsidRPr="000201D6" w:rsidRDefault="00784F40" w:rsidP="00E33A88">
      <w:pPr>
        <w:pStyle w:val="Ttulo1"/>
        <w:jc w:val="both"/>
        <w:rPr>
          <w:rFonts w:eastAsia="Times New Roman" w:cs="Times New Roman"/>
          <w:color w:val="auto"/>
          <w:sz w:val="22"/>
          <w:szCs w:val="22"/>
          <w:lang w:val="es-ES"/>
        </w:rPr>
      </w:pPr>
      <w:r w:rsidRPr="000201D6">
        <w:rPr>
          <w:rFonts w:eastAsia="Times New Roman" w:cs="Times New Roman"/>
          <w:color w:val="auto"/>
          <w:sz w:val="22"/>
          <w:szCs w:val="22"/>
          <w:lang w:val="es-ES"/>
        </w:rPr>
        <w:t>Esta actividad consiste en identificar una situación de aprendizaje que considere significativa para realizar un Recurso Educativo Digital (RED)</w:t>
      </w:r>
      <w:r w:rsidR="00172B0A" w:rsidRPr="000201D6">
        <w:rPr>
          <w:rFonts w:eastAsia="Times New Roman" w:cs="Times New Roman"/>
          <w:color w:val="auto"/>
          <w:sz w:val="22"/>
          <w:szCs w:val="22"/>
          <w:lang w:val="es-ES"/>
        </w:rPr>
        <w:t>,</w:t>
      </w:r>
      <w:r w:rsidRPr="000201D6">
        <w:rPr>
          <w:rFonts w:eastAsia="Times New Roman" w:cs="Times New Roman"/>
          <w:color w:val="auto"/>
          <w:sz w:val="22"/>
          <w:szCs w:val="22"/>
          <w:lang w:val="es-ES"/>
        </w:rPr>
        <w:t xml:space="preserve"> realizar su respectiva planeación y diseño.</w:t>
      </w:r>
    </w:p>
    <w:tbl>
      <w:tblPr>
        <w:tblStyle w:val="Tablaconcuadrcula"/>
        <w:tblpPr w:leftFromText="141" w:rightFromText="141" w:vertAnchor="text" w:horzAnchor="margin" w:tblpXSpec="center" w:tblpY="269"/>
        <w:tblW w:w="13362" w:type="dxa"/>
        <w:tblBorders>
          <w:top w:val="single" w:sz="4" w:space="0" w:color="AEADAE"/>
          <w:left w:val="single" w:sz="4" w:space="0" w:color="AEADAE"/>
          <w:bottom w:val="single" w:sz="4" w:space="0" w:color="AEADAE"/>
          <w:right w:val="single" w:sz="4" w:space="0" w:color="AEADAE"/>
          <w:insideH w:val="single" w:sz="4" w:space="0" w:color="AEADAE"/>
          <w:insideV w:val="single" w:sz="4" w:space="0" w:color="AEADAE"/>
        </w:tblBorders>
        <w:tblLook w:val="04A0" w:firstRow="1" w:lastRow="0" w:firstColumn="1" w:lastColumn="0" w:noHBand="0" w:noVBand="1"/>
      </w:tblPr>
      <w:tblGrid>
        <w:gridCol w:w="5339"/>
        <w:gridCol w:w="8023"/>
      </w:tblGrid>
      <w:tr w:rsidR="00CB6D82" w:rsidRPr="000201D6" w14:paraId="54B29A60" w14:textId="77777777" w:rsidTr="002E3485">
        <w:trPr>
          <w:trHeight w:val="273"/>
        </w:trPr>
        <w:tc>
          <w:tcPr>
            <w:tcW w:w="13362" w:type="dxa"/>
            <w:gridSpan w:val="2"/>
            <w:shd w:val="clear" w:color="auto" w:fill="auto"/>
            <w:vAlign w:val="center"/>
          </w:tcPr>
          <w:p w14:paraId="090D0CD9" w14:textId="350868CA" w:rsidR="00CB6D82" w:rsidRPr="000201D6" w:rsidRDefault="00CB6D82" w:rsidP="00CB6D82">
            <w:pPr>
              <w:pStyle w:val="Ttulo1"/>
              <w:spacing w:after="240" w:line="240" w:lineRule="auto"/>
              <w:jc w:val="center"/>
              <w:outlineLvl w:val="0"/>
              <w:rPr>
                <w:color w:val="auto"/>
                <w:sz w:val="22"/>
                <w:szCs w:val="22"/>
              </w:rPr>
            </w:pPr>
            <w:r>
              <w:rPr>
                <w:b/>
                <w:bCs/>
                <w:color w:val="auto"/>
                <w:sz w:val="22"/>
                <w:szCs w:val="22"/>
              </w:rPr>
              <w:t>CONTEXTO SITUACIONAL</w:t>
            </w:r>
          </w:p>
        </w:tc>
      </w:tr>
      <w:tr w:rsidR="009154D8" w:rsidRPr="000201D6" w14:paraId="6935DB87" w14:textId="77777777" w:rsidTr="00E17F0F">
        <w:trPr>
          <w:trHeight w:val="273"/>
        </w:trPr>
        <w:tc>
          <w:tcPr>
            <w:tcW w:w="5339" w:type="dxa"/>
            <w:shd w:val="clear" w:color="auto" w:fill="auto"/>
            <w:vAlign w:val="center"/>
          </w:tcPr>
          <w:p w14:paraId="63F58389" w14:textId="77777777" w:rsidR="00784F40" w:rsidRPr="000201D6" w:rsidRDefault="00784F40" w:rsidP="009B6EB6">
            <w:pPr>
              <w:pStyle w:val="Ttulo1"/>
              <w:spacing w:after="240" w:line="240" w:lineRule="auto"/>
              <w:outlineLvl w:val="0"/>
              <w:rPr>
                <w:color w:val="auto"/>
                <w:sz w:val="22"/>
                <w:szCs w:val="22"/>
              </w:rPr>
            </w:pPr>
            <w:r w:rsidRPr="000201D6">
              <w:rPr>
                <w:b/>
                <w:bCs/>
                <w:color w:val="auto"/>
                <w:sz w:val="22"/>
                <w:szCs w:val="22"/>
              </w:rPr>
              <w:t>Dirigido a:</w:t>
            </w:r>
          </w:p>
        </w:tc>
        <w:tc>
          <w:tcPr>
            <w:tcW w:w="8023" w:type="dxa"/>
          </w:tcPr>
          <w:p w14:paraId="5CC413BB" w14:textId="57D4464F" w:rsidR="00784F40" w:rsidRPr="000201D6" w:rsidRDefault="00625CDF" w:rsidP="009B6EB6">
            <w:pPr>
              <w:pStyle w:val="Ttulo1"/>
              <w:spacing w:after="240" w:line="240" w:lineRule="auto"/>
              <w:outlineLvl w:val="0"/>
              <w:rPr>
                <w:color w:val="auto"/>
                <w:sz w:val="22"/>
                <w:szCs w:val="22"/>
              </w:rPr>
            </w:pPr>
            <w:r w:rsidRPr="00625CDF">
              <w:rPr>
                <w:color w:val="auto"/>
                <w:sz w:val="22"/>
                <w:szCs w:val="22"/>
              </w:rPr>
              <w:t xml:space="preserve">Estudiantes de </w:t>
            </w:r>
            <w:r>
              <w:rPr>
                <w:color w:val="auto"/>
                <w:sz w:val="22"/>
                <w:szCs w:val="22"/>
              </w:rPr>
              <w:t xml:space="preserve">grado octavo de </w:t>
            </w:r>
            <w:r w:rsidRPr="00625CDF">
              <w:rPr>
                <w:color w:val="auto"/>
                <w:sz w:val="22"/>
                <w:szCs w:val="22"/>
              </w:rPr>
              <w:t>la Institución Educativa Rural La Fuente de Tocancipá (Cundinamarca)</w:t>
            </w:r>
            <w:r>
              <w:rPr>
                <w:color w:val="auto"/>
                <w:sz w:val="22"/>
                <w:szCs w:val="22"/>
              </w:rPr>
              <w:t>.</w:t>
            </w:r>
          </w:p>
        </w:tc>
      </w:tr>
      <w:tr w:rsidR="009154D8" w:rsidRPr="009154D8" w14:paraId="164995A3" w14:textId="77777777" w:rsidTr="00E17F0F">
        <w:trPr>
          <w:trHeight w:val="561"/>
        </w:trPr>
        <w:tc>
          <w:tcPr>
            <w:tcW w:w="5339" w:type="dxa"/>
            <w:shd w:val="clear" w:color="auto" w:fill="F2F2F2" w:themeFill="background1" w:themeFillShade="F2"/>
            <w:vAlign w:val="center"/>
          </w:tcPr>
          <w:p w14:paraId="5233A7C7" w14:textId="77777777" w:rsidR="00784F40" w:rsidRPr="009154D8" w:rsidRDefault="00784F40" w:rsidP="009B6EB6">
            <w:pPr>
              <w:pStyle w:val="Ttulo1"/>
              <w:spacing w:after="240" w:line="240" w:lineRule="auto"/>
              <w:outlineLvl w:val="0"/>
              <w:rPr>
                <w:rFonts w:ascii="Verdana" w:hAnsi="Verdana"/>
                <w:b/>
                <w:bCs/>
                <w:color w:val="auto"/>
                <w:sz w:val="20"/>
                <w:szCs w:val="20"/>
              </w:rPr>
            </w:pPr>
            <w:r w:rsidRPr="009154D8">
              <w:rPr>
                <w:rFonts w:ascii="Verdana" w:hAnsi="Verdana"/>
                <w:b/>
                <w:bCs/>
                <w:color w:val="auto"/>
                <w:sz w:val="20"/>
                <w:szCs w:val="20"/>
              </w:rPr>
              <w:t>Tiempo de duración del recurso</w:t>
            </w:r>
          </w:p>
        </w:tc>
        <w:tc>
          <w:tcPr>
            <w:tcW w:w="8023" w:type="dxa"/>
            <w:shd w:val="clear" w:color="auto" w:fill="F2F2F2" w:themeFill="background1" w:themeFillShade="F2"/>
          </w:tcPr>
          <w:p w14:paraId="22B8600D" w14:textId="460CEA16" w:rsidR="00784F40" w:rsidRPr="009154D8" w:rsidRDefault="00E53558"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Un bloque de clase (</w:t>
            </w:r>
            <w:r w:rsidR="00032E39">
              <w:rPr>
                <w:rFonts w:ascii="Verdana" w:hAnsi="Verdana"/>
                <w:color w:val="auto"/>
                <w:sz w:val="20"/>
                <w:szCs w:val="20"/>
              </w:rPr>
              <w:t>90 minutos</w:t>
            </w:r>
            <w:r>
              <w:rPr>
                <w:rFonts w:ascii="Verdana" w:hAnsi="Verdana"/>
                <w:color w:val="auto"/>
                <w:sz w:val="20"/>
                <w:szCs w:val="20"/>
              </w:rPr>
              <w:t>)</w:t>
            </w:r>
            <w:r w:rsidR="00625CDF">
              <w:rPr>
                <w:rFonts w:ascii="Verdana" w:hAnsi="Verdana"/>
                <w:color w:val="auto"/>
                <w:sz w:val="20"/>
                <w:szCs w:val="20"/>
              </w:rPr>
              <w:t xml:space="preserve"> </w:t>
            </w:r>
          </w:p>
        </w:tc>
      </w:tr>
      <w:tr w:rsidR="009154D8" w:rsidRPr="009154D8" w14:paraId="5DE63C5D" w14:textId="77777777" w:rsidTr="00E17F0F">
        <w:trPr>
          <w:trHeight w:val="518"/>
        </w:trPr>
        <w:tc>
          <w:tcPr>
            <w:tcW w:w="5339" w:type="dxa"/>
            <w:shd w:val="clear" w:color="auto" w:fill="auto"/>
            <w:vAlign w:val="center"/>
          </w:tcPr>
          <w:p w14:paraId="1FFE498F" w14:textId="77777777" w:rsidR="00784F40" w:rsidRPr="009154D8" w:rsidRDefault="00784F40" w:rsidP="009B6EB6">
            <w:pPr>
              <w:pStyle w:val="Ttulo1"/>
              <w:spacing w:after="240" w:line="240" w:lineRule="auto"/>
              <w:outlineLvl w:val="0"/>
              <w:rPr>
                <w:rFonts w:ascii="Verdana" w:hAnsi="Verdana"/>
                <w:color w:val="auto"/>
                <w:sz w:val="20"/>
                <w:szCs w:val="20"/>
              </w:rPr>
            </w:pPr>
            <w:r w:rsidRPr="009154D8">
              <w:rPr>
                <w:rFonts w:ascii="Verdana" w:hAnsi="Verdana"/>
                <w:b/>
                <w:bCs/>
                <w:color w:val="auto"/>
                <w:sz w:val="20"/>
                <w:szCs w:val="20"/>
              </w:rPr>
              <w:t>Modalidad de trabajo a implementar</w:t>
            </w:r>
            <w:r w:rsidRPr="009154D8">
              <w:rPr>
                <w:rFonts w:ascii="Verdana" w:hAnsi="Verdana"/>
                <w:color w:val="auto"/>
                <w:sz w:val="20"/>
                <w:szCs w:val="20"/>
              </w:rPr>
              <w:t xml:space="preserve"> </w:t>
            </w:r>
          </w:p>
        </w:tc>
        <w:tc>
          <w:tcPr>
            <w:tcW w:w="8023" w:type="dxa"/>
          </w:tcPr>
          <w:p w14:paraId="289ACC65" w14:textId="0A733773" w:rsidR="00784F40" w:rsidRDefault="00625CDF"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El trabajo se deberá realizar en grupos de tres personas o según las indicaciones del docente.</w:t>
            </w:r>
          </w:p>
          <w:p w14:paraId="7958C764" w14:textId="5B53601B" w:rsidR="00C5516F" w:rsidRPr="00C5516F" w:rsidRDefault="00C5516F" w:rsidP="009B6EB6">
            <w:pPr>
              <w:spacing w:before="240" w:after="240"/>
            </w:pPr>
          </w:p>
        </w:tc>
      </w:tr>
      <w:tr w:rsidR="009154D8" w:rsidRPr="009154D8" w14:paraId="69F43CAF" w14:textId="77777777" w:rsidTr="00E17F0F">
        <w:trPr>
          <w:trHeight w:val="165"/>
        </w:trPr>
        <w:tc>
          <w:tcPr>
            <w:tcW w:w="13362" w:type="dxa"/>
            <w:gridSpan w:val="2"/>
            <w:shd w:val="clear" w:color="auto" w:fill="F2F2F2" w:themeFill="background1" w:themeFillShade="F2"/>
          </w:tcPr>
          <w:p w14:paraId="64A6B17F" w14:textId="77777777"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t>Tema o problemática de enseñanza a resolver</w:t>
            </w:r>
          </w:p>
        </w:tc>
      </w:tr>
      <w:tr w:rsidR="009154D8" w:rsidRPr="009154D8" w14:paraId="1017B328" w14:textId="77777777" w:rsidTr="00E17F0F">
        <w:trPr>
          <w:trHeight w:val="518"/>
        </w:trPr>
        <w:tc>
          <w:tcPr>
            <w:tcW w:w="13362" w:type="dxa"/>
            <w:gridSpan w:val="2"/>
            <w:shd w:val="clear" w:color="auto" w:fill="auto"/>
            <w:vAlign w:val="center"/>
          </w:tcPr>
          <w:p w14:paraId="346BC1E7" w14:textId="216F36A5" w:rsidR="00784F40" w:rsidRDefault="00867003"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¿De qué manera se pueden diferencia</w:t>
            </w:r>
            <w:r w:rsidR="00223617">
              <w:rPr>
                <w:rFonts w:ascii="Verdana" w:hAnsi="Verdana"/>
                <w:color w:val="auto"/>
                <w:sz w:val="20"/>
                <w:szCs w:val="20"/>
              </w:rPr>
              <w:t>r un cambio químico de una mezcla</w:t>
            </w:r>
            <w:r>
              <w:rPr>
                <w:rFonts w:ascii="Verdana" w:hAnsi="Verdana"/>
                <w:color w:val="auto"/>
                <w:sz w:val="20"/>
                <w:szCs w:val="20"/>
              </w:rPr>
              <w:t>?</w:t>
            </w:r>
          </w:p>
          <w:p w14:paraId="59C906D3" w14:textId="301D0A7A" w:rsidR="009B6EB6" w:rsidRPr="009B6EB6" w:rsidRDefault="00784893" w:rsidP="00784893">
            <w:r>
              <w:lastRenderedPageBreak/>
              <w:br/>
            </w:r>
            <w:r w:rsidR="00223617">
              <w:t>Comprender la diferencia entre los cambios químicos y l</w:t>
            </w:r>
            <w:r w:rsidR="00867003">
              <w:t>as mezclas son importantes para el camino de la ciencia futura, para procedimientos como la separación de mezclas,</w:t>
            </w:r>
            <w:r w:rsidR="00223617">
              <w:t xml:space="preserve"> hasta la observación de</w:t>
            </w:r>
            <w:r w:rsidR="00867003">
              <w:t xml:space="preserve"> cambios físicos y químicos que se pueden generar. Por ello, es fundamental </w:t>
            </w:r>
            <w:r w:rsidR="00126968">
              <w:t xml:space="preserve">diferenciar </w:t>
            </w:r>
            <w:r w:rsidR="00223617">
              <w:t>estos dos hechos.</w:t>
            </w:r>
          </w:p>
        </w:tc>
      </w:tr>
      <w:tr w:rsidR="009154D8" w:rsidRPr="009154D8" w14:paraId="68CF3353" w14:textId="77777777" w:rsidTr="00E17F0F">
        <w:trPr>
          <w:trHeight w:val="247"/>
        </w:trPr>
        <w:tc>
          <w:tcPr>
            <w:tcW w:w="13362" w:type="dxa"/>
            <w:gridSpan w:val="2"/>
            <w:shd w:val="clear" w:color="auto" w:fill="F2F2F2" w:themeFill="background1" w:themeFillShade="F2"/>
            <w:vAlign w:val="center"/>
          </w:tcPr>
          <w:p w14:paraId="7840CB96" w14:textId="77777777" w:rsidR="00784F40" w:rsidRPr="009154D8" w:rsidRDefault="00784F40" w:rsidP="009B6EB6">
            <w:pPr>
              <w:pStyle w:val="Ttulo1"/>
              <w:spacing w:after="240" w:line="240" w:lineRule="auto"/>
              <w:outlineLvl w:val="0"/>
              <w:rPr>
                <w:rFonts w:ascii="Verdana" w:hAnsi="Verdana"/>
                <w:color w:val="auto"/>
                <w:sz w:val="20"/>
                <w:szCs w:val="20"/>
              </w:rPr>
            </w:pPr>
            <w:r w:rsidRPr="009154D8">
              <w:rPr>
                <w:rFonts w:ascii="Verdana" w:hAnsi="Verdana"/>
                <w:b/>
                <w:bCs/>
                <w:color w:val="auto"/>
                <w:sz w:val="20"/>
                <w:szCs w:val="20"/>
              </w:rPr>
              <w:lastRenderedPageBreak/>
              <w:t>Introducción</w:t>
            </w:r>
          </w:p>
        </w:tc>
      </w:tr>
      <w:tr w:rsidR="009154D8" w:rsidRPr="009154D8" w14:paraId="0693DAAC" w14:textId="77777777" w:rsidTr="00E17F0F">
        <w:trPr>
          <w:trHeight w:val="518"/>
        </w:trPr>
        <w:tc>
          <w:tcPr>
            <w:tcW w:w="13362" w:type="dxa"/>
            <w:gridSpan w:val="2"/>
            <w:shd w:val="clear" w:color="auto" w:fill="auto"/>
            <w:vAlign w:val="center"/>
          </w:tcPr>
          <w:p w14:paraId="6FF0DE7A" w14:textId="0D1F6C92" w:rsidR="00784F40" w:rsidRPr="009154D8" w:rsidRDefault="001E4600"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Las mezclas</w:t>
            </w:r>
            <w:r w:rsidR="00223617">
              <w:rPr>
                <w:rFonts w:ascii="Verdana" w:hAnsi="Verdana"/>
                <w:color w:val="auto"/>
                <w:sz w:val="20"/>
                <w:szCs w:val="20"/>
              </w:rPr>
              <w:t xml:space="preserve"> y los cambios químicos</w:t>
            </w:r>
            <w:r>
              <w:rPr>
                <w:rFonts w:ascii="Verdana" w:hAnsi="Verdana"/>
                <w:color w:val="auto"/>
                <w:sz w:val="20"/>
                <w:szCs w:val="20"/>
              </w:rPr>
              <w:t>, precisamente comprender los tipos de ellas</w:t>
            </w:r>
            <w:r w:rsidR="00223617">
              <w:rPr>
                <w:rFonts w:ascii="Verdana" w:hAnsi="Verdana"/>
                <w:color w:val="auto"/>
                <w:sz w:val="20"/>
                <w:szCs w:val="20"/>
              </w:rPr>
              <w:t xml:space="preserve"> y sus diferencias con los cambios químicos,</w:t>
            </w:r>
            <w:r>
              <w:rPr>
                <w:rFonts w:ascii="Verdana" w:hAnsi="Verdana"/>
                <w:color w:val="auto"/>
                <w:sz w:val="20"/>
                <w:szCs w:val="20"/>
              </w:rPr>
              <w:t xml:space="preserve"> es imprescindible para lograr comprender luego métodos de separación de mezclas y</w:t>
            </w:r>
            <w:r w:rsidR="00223617">
              <w:rPr>
                <w:rFonts w:ascii="Verdana" w:hAnsi="Verdana"/>
                <w:color w:val="auto"/>
                <w:sz w:val="20"/>
                <w:szCs w:val="20"/>
              </w:rPr>
              <w:t>,</w:t>
            </w:r>
            <w:r>
              <w:rPr>
                <w:rFonts w:ascii="Verdana" w:hAnsi="Verdana"/>
                <w:color w:val="auto"/>
                <w:sz w:val="20"/>
                <w:szCs w:val="20"/>
              </w:rPr>
              <w:t xml:space="preserve"> además</w:t>
            </w:r>
            <w:r w:rsidR="00223617">
              <w:rPr>
                <w:rFonts w:ascii="Verdana" w:hAnsi="Verdana"/>
                <w:color w:val="auto"/>
                <w:sz w:val="20"/>
                <w:szCs w:val="20"/>
              </w:rPr>
              <w:t>,</w:t>
            </w:r>
            <w:r>
              <w:rPr>
                <w:rFonts w:ascii="Verdana" w:hAnsi="Verdana"/>
                <w:color w:val="auto"/>
                <w:sz w:val="20"/>
                <w:szCs w:val="20"/>
              </w:rPr>
              <w:t xml:space="preserve"> </w:t>
            </w:r>
            <w:r w:rsidR="00223617">
              <w:rPr>
                <w:rFonts w:ascii="Verdana" w:hAnsi="Verdana"/>
                <w:color w:val="auto"/>
                <w:sz w:val="20"/>
                <w:szCs w:val="20"/>
              </w:rPr>
              <w:t>que cambios</w:t>
            </w:r>
            <w:r>
              <w:rPr>
                <w:rFonts w:ascii="Verdana" w:hAnsi="Verdana"/>
                <w:color w:val="auto"/>
                <w:sz w:val="20"/>
                <w:szCs w:val="20"/>
              </w:rPr>
              <w:t xml:space="preserve"> se pueden llegar a generan </w:t>
            </w:r>
            <w:r w:rsidR="00223617">
              <w:rPr>
                <w:rFonts w:ascii="Verdana" w:hAnsi="Verdana"/>
                <w:color w:val="auto"/>
                <w:sz w:val="20"/>
                <w:szCs w:val="20"/>
              </w:rPr>
              <w:t xml:space="preserve">ya sean </w:t>
            </w:r>
            <w:r>
              <w:rPr>
                <w:rFonts w:ascii="Verdana" w:hAnsi="Verdana"/>
                <w:color w:val="auto"/>
                <w:sz w:val="20"/>
                <w:szCs w:val="20"/>
              </w:rPr>
              <w:t>físicos o químicos. Por ello, este recurso pretende brindar el apoyo al docente de ciencias para que sus estudiantes de una forma diferente logren aprender e identificar estos temas, a través de un podcast y una guía docente. De esta manera, se le brindará el apoyo al docente para desarrollar esta temática.</w:t>
            </w:r>
          </w:p>
        </w:tc>
      </w:tr>
      <w:tr w:rsidR="009154D8" w:rsidRPr="009154D8" w14:paraId="242FE4CD" w14:textId="77777777" w:rsidTr="00E17F0F">
        <w:trPr>
          <w:trHeight w:val="301"/>
        </w:trPr>
        <w:tc>
          <w:tcPr>
            <w:tcW w:w="13362" w:type="dxa"/>
            <w:gridSpan w:val="2"/>
            <w:shd w:val="clear" w:color="auto" w:fill="F2F2F2" w:themeFill="background1" w:themeFillShade="F2"/>
          </w:tcPr>
          <w:p w14:paraId="71389EC5" w14:textId="77777777" w:rsidR="00784F40" w:rsidRPr="009154D8" w:rsidRDefault="00784F40" w:rsidP="009B6EB6">
            <w:pPr>
              <w:pStyle w:val="Ttulo1"/>
              <w:spacing w:after="240" w:line="240" w:lineRule="auto"/>
              <w:outlineLvl w:val="0"/>
              <w:rPr>
                <w:rFonts w:ascii="Verdana" w:hAnsi="Verdana"/>
                <w:b/>
                <w:bCs/>
                <w:color w:val="auto"/>
                <w:sz w:val="20"/>
                <w:szCs w:val="20"/>
              </w:rPr>
            </w:pPr>
            <w:r w:rsidRPr="009154D8">
              <w:rPr>
                <w:rFonts w:ascii="Verdana" w:hAnsi="Verdana"/>
                <w:b/>
                <w:bCs/>
                <w:color w:val="auto"/>
                <w:sz w:val="20"/>
                <w:szCs w:val="20"/>
              </w:rPr>
              <w:t>Objetivo general</w:t>
            </w:r>
          </w:p>
        </w:tc>
      </w:tr>
      <w:tr w:rsidR="009154D8" w:rsidRPr="009154D8" w14:paraId="34816F5F" w14:textId="77777777" w:rsidTr="00E17F0F">
        <w:trPr>
          <w:trHeight w:val="518"/>
        </w:trPr>
        <w:tc>
          <w:tcPr>
            <w:tcW w:w="13362" w:type="dxa"/>
            <w:gridSpan w:val="2"/>
            <w:shd w:val="clear" w:color="auto" w:fill="auto"/>
            <w:vAlign w:val="center"/>
          </w:tcPr>
          <w:p w14:paraId="3A5F2983" w14:textId="7EE5D0D6" w:rsidR="005F66EB" w:rsidRDefault="00636004" w:rsidP="00610121">
            <w:pPr>
              <w:pStyle w:val="Sinespaciado"/>
              <w:rPr>
                <w:rFonts w:ascii="Verdana" w:hAnsi="Verdana"/>
                <w:sz w:val="20"/>
                <w:szCs w:val="20"/>
              </w:rPr>
            </w:pPr>
            <w:r>
              <w:rPr>
                <w:rFonts w:ascii="Verdana" w:hAnsi="Verdana"/>
                <w:sz w:val="20"/>
                <w:szCs w:val="20"/>
              </w:rPr>
              <w:t>Diferenciar</w:t>
            </w:r>
            <w:r w:rsidR="005867D8" w:rsidRPr="005F66EB">
              <w:rPr>
                <w:rFonts w:ascii="Verdana" w:hAnsi="Verdana"/>
                <w:sz w:val="20"/>
                <w:szCs w:val="20"/>
              </w:rPr>
              <w:t xml:space="preserve"> </w:t>
            </w:r>
            <w:r w:rsidR="005F66EB">
              <w:rPr>
                <w:rFonts w:ascii="Verdana" w:hAnsi="Verdana"/>
                <w:sz w:val="20"/>
                <w:szCs w:val="20"/>
              </w:rPr>
              <w:t xml:space="preserve">a través de la guía de trabajo y el podcast </w:t>
            </w:r>
            <w:r w:rsidR="005867D8" w:rsidRPr="005F66EB">
              <w:rPr>
                <w:rFonts w:ascii="Verdana" w:hAnsi="Verdana"/>
                <w:sz w:val="20"/>
                <w:szCs w:val="20"/>
              </w:rPr>
              <w:t xml:space="preserve">entre </w:t>
            </w:r>
            <w:r w:rsidR="005F66EB" w:rsidRPr="005F66EB">
              <w:rPr>
                <w:rFonts w:ascii="Verdana" w:hAnsi="Verdana"/>
                <w:sz w:val="20"/>
                <w:szCs w:val="20"/>
              </w:rPr>
              <w:t>l</w:t>
            </w:r>
            <w:r w:rsidR="00223617">
              <w:rPr>
                <w:rFonts w:ascii="Verdana" w:hAnsi="Verdana"/>
                <w:sz w:val="20"/>
                <w:szCs w:val="20"/>
              </w:rPr>
              <w:t>as</w:t>
            </w:r>
            <w:r w:rsidR="005867D8" w:rsidRPr="005F66EB">
              <w:rPr>
                <w:rFonts w:ascii="Verdana" w:hAnsi="Verdana"/>
                <w:sz w:val="20"/>
                <w:szCs w:val="20"/>
              </w:rPr>
              <w:t xml:space="preserve"> mezclas</w:t>
            </w:r>
            <w:r w:rsidR="00223617">
              <w:rPr>
                <w:rFonts w:ascii="Verdana" w:hAnsi="Verdana"/>
                <w:sz w:val="20"/>
                <w:szCs w:val="20"/>
              </w:rPr>
              <w:t xml:space="preserve"> y los cambios químicos</w:t>
            </w:r>
            <w:r w:rsidR="005F66EB">
              <w:rPr>
                <w:rFonts w:ascii="Verdana" w:hAnsi="Verdana"/>
                <w:sz w:val="20"/>
                <w:szCs w:val="20"/>
              </w:rPr>
              <w:t xml:space="preserve">, para que, de esta manera, los estudiantes sean capaces de </w:t>
            </w:r>
            <w:r>
              <w:rPr>
                <w:rFonts w:ascii="Verdana" w:hAnsi="Verdana"/>
                <w:sz w:val="20"/>
                <w:szCs w:val="20"/>
              </w:rPr>
              <w:t>v</w:t>
            </w:r>
            <w:r w:rsidR="00610121" w:rsidRPr="00610121">
              <w:rPr>
                <w:rFonts w:ascii="Verdana" w:hAnsi="Verdana"/>
                <w:sz w:val="20"/>
                <w:szCs w:val="20"/>
              </w:rPr>
              <w:t>erific</w:t>
            </w:r>
            <w:r w:rsidR="00610121">
              <w:rPr>
                <w:rFonts w:ascii="Verdana" w:hAnsi="Verdana"/>
                <w:sz w:val="20"/>
                <w:szCs w:val="20"/>
              </w:rPr>
              <w:t xml:space="preserve">ar </w:t>
            </w:r>
            <w:r w:rsidR="00610121" w:rsidRPr="00610121">
              <w:rPr>
                <w:rFonts w:ascii="Verdana" w:hAnsi="Verdana"/>
                <w:sz w:val="20"/>
                <w:szCs w:val="20"/>
              </w:rPr>
              <w:t>las diferencias entre cambios</w:t>
            </w:r>
            <w:r w:rsidR="00610121">
              <w:rPr>
                <w:rFonts w:ascii="Verdana" w:hAnsi="Verdana"/>
                <w:sz w:val="20"/>
                <w:szCs w:val="20"/>
              </w:rPr>
              <w:t xml:space="preserve"> </w:t>
            </w:r>
            <w:r w:rsidR="00610121" w:rsidRPr="00610121">
              <w:rPr>
                <w:rFonts w:ascii="Verdana" w:hAnsi="Verdana"/>
                <w:sz w:val="20"/>
                <w:szCs w:val="20"/>
              </w:rPr>
              <w:t>químicos y mezcla</w:t>
            </w:r>
            <w:r w:rsidR="00610121">
              <w:rPr>
                <w:rFonts w:ascii="Verdana" w:hAnsi="Verdana"/>
                <w:sz w:val="20"/>
                <w:szCs w:val="20"/>
              </w:rPr>
              <w:t xml:space="preserve">s y si es posible, </w:t>
            </w:r>
            <w:r w:rsidR="002071E4">
              <w:rPr>
                <w:rFonts w:ascii="Verdana" w:hAnsi="Verdana"/>
                <w:sz w:val="20"/>
                <w:szCs w:val="20"/>
              </w:rPr>
              <w:t>lograr determinarla</w:t>
            </w:r>
            <w:r w:rsidR="005F66EB">
              <w:rPr>
                <w:rFonts w:ascii="Verdana" w:hAnsi="Verdana"/>
                <w:sz w:val="20"/>
                <w:szCs w:val="20"/>
              </w:rPr>
              <w:t xml:space="preserve">, clasificarla y especificar sus componentes según </w:t>
            </w:r>
            <w:r w:rsidR="00223617">
              <w:rPr>
                <w:rFonts w:ascii="Verdana" w:hAnsi="Verdana"/>
                <w:sz w:val="20"/>
                <w:szCs w:val="20"/>
              </w:rPr>
              <w:t xml:space="preserve">cada caso </w:t>
            </w:r>
            <w:r w:rsidR="005F66EB">
              <w:rPr>
                <w:rFonts w:ascii="Verdana" w:hAnsi="Verdana"/>
                <w:sz w:val="20"/>
                <w:szCs w:val="20"/>
              </w:rPr>
              <w:t>correspondiente</w:t>
            </w:r>
            <w:r w:rsidR="00610121">
              <w:rPr>
                <w:rFonts w:ascii="Verdana" w:hAnsi="Verdana"/>
                <w:sz w:val="20"/>
                <w:szCs w:val="20"/>
              </w:rPr>
              <w:t>.</w:t>
            </w:r>
          </w:p>
          <w:p w14:paraId="51F16375" w14:textId="1372E8F1" w:rsidR="00610121" w:rsidRPr="009154D8" w:rsidRDefault="00610121" w:rsidP="00610121">
            <w:pPr>
              <w:pStyle w:val="Sinespaciado"/>
              <w:rPr>
                <w:rFonts w:ascii="Verdana" w:hAnsi="Verdana"/>
                <w:sz w:val="20"/>
                <w:szCs w:val="20"/>
              </w:rPr>
            </w:pPr>
          </w:p>
        </w:tc>
      </w:tr>
      <w:tr w:rsidR="009154D8" w:rsidRPr="009154D8" w14:paraId="13DF46D3" w14:textId="77777777" w:rsidTr="00E17F0F">
        <w:trPr>
          <w:trHeight w:val="184"/>
        </w:trPr>
        <w:tc>
          <w:tcPr>
            <w:tcW w:w="13362" w:type="dxa"/>
            <w:gridSpan w:val="2"/>
            <w:shd w:val="clear" w:color="auto" w:fill="F2F2F2" w:themeFill="background1" w:themeFillShade="F2"/>
          </w:tcPr>
          <w:p w14:paraId="649A709E" w14:textId="77777777"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t>Objetivos</w:t>
            </w:r>
            <w:r w:rsidRPr="009154D8">
              <w:rPr>
                <w:rFonts w:ascii="Cambria" w:eastAsia="Cambria" w:hAnsi="Cambria" w:cs="Cambria"/>
                <w:b/>
                <w:color w:val="auto"/>
                <w:sz w:val="24"/>
                <w:szCs w:val="24"/>
              </w:rPr>
              <w:t xml:space="preserve"> </w:t>
            </w:r>
            <w:r w:rsidRPr="009154D8">
              <w:rPr>
                <w:rFonts w:ascii="Verdana" w:hAnsi="Verdana"/>
                <w:b/>
                <w:bCs/>
                <w:color w:val="auto"/>
                <w:sz w:val="20"/>
                <w:szCs w:val="20"/>
              </w:rPr>
              <w:t>específicos</w:t>
            </w:r>
          </w:p>
        </w:tc>
      </w:tr>
      <w:tr w:rsidR="009154D8" w:rsidRPr="009154D8" w14:paraId="2DF9220B" w14:textId="77777777" w:rsidTr="00E17F0F">
        <w:trPr>
          <w:trHeight w:val="518"/>
        </w:trPr>
        <w:tc>
          <w:tcPr>
            <w:tcW w:w="13362" w:type="dxa"/>
            <w:gridSpan w:val="2"/>
            <w:shd w:val="clear" w:color="auto" w:fill="auto"/>
          </w:tcPr>
          <w:p w14:paraId="65FFAFD6" w14:textId="623AECF6" w:rsidR="00756717" w:rsidRPr="00756717" w:rsidRDefault="00756717" w:rsidP="00756717">
            <w:pPr>
              <w:pStyle w:val="Ttulo1"/>
              <w:spacing w:after="240" w:line="240" w:lineRule="auto"/>
              <w:outlineLvl w:val="0"/>
              <w:rPr>
                <w:rFonts w:ascii="Verdana" w:hAnsi="Verdana"/>
                <w:color w:val="auto"/>
                <w:sz w:val="20"/>
                <w:szCs w:val="20"/>
              </w:rPr>
            </w:pPr>
            <w:r>
              <w:rPr>
                <w:rFonts w:ascii="Verdana" w:hAnsi="Verdana"/>
                <w:color w:val="auto"/>
                <w:sz w:val="20"/>
                <w:szCs w:val="20"/>
              </w:rPr>
              <w:t>Lograr que los estudiantes puedan sustentar cada uno de los retos propuestos.</w:t>
            </w:r>
          </w:p>
          <w:p w14:paraId="0A7EB486" w14:textId="7F0D62AF" w:rsidR="005F66EB" w:rsidRDefault="005F66EB" w:rsidP="005F66EB">
            <w:r>
              <w:t xml:space="preserve">Determinar a simple vista si </w:t>
            </w:r>
            <w:r w:rsidR="00223617">
              <w:t>dicho caso es una</w:t>
            </w:r>
            <w:r>
              <w:t xml:space="preserve"> mezcla </w:t>
            </w:r>
            <w:r w:rsidR="00223617">
              <w:t>o un cambio químico.</w:t>
            </w:r>
            <w:r>
              <w:t xml:space="preserve"> </w:t>
            </w:r>
          </w:p>
          <w:p w14:paraId="3AEE38A4" w14:textId="09A18977" w:rsidR="00172B0A" w:rsidRDefault="005F66EB" w:rsidP="005F66EB">
            <w:r>
              <w:t xml:space="preserve">Clasificar la mezcla </w:t>
            </w:r>
            <w:r w:rsidR="00223617">
              <w:t>y los cambios químicos s</w:t>
            </w:r>
            <w:r>
              <w:t xml:space="preserve">egún cada </w:t>
            </w:r>
            <w:r w:rsidR="00610121">
              <w:t>uno</w:t>
            </w:r>
            <w:r>
              <w:t xml:space="preserve"> de l</w:t>
            </w:r>
            <w:r w:rsidR="00223617">
              <w:t xml:space="preserve">os casos </w:t>
            </w:r>
            <w:r>
              <w:t>correspondientes.</w:t>
            </w:r>
          </w:p>
          <w:p w14:paraId="15234385" w14:textId="1C8C4D08" w:rsidR="00756717" w:rsidRDefault="00756717" w:rsidP="005F66EB">
            <w:r>
              <w:t>Lograr que definan las diferencias entre un cambio químico y una mezcla.</w:t>
            </w:r>
          </w:p>
          <w:p w14:paraId="3C97FE07" w14:textId="2814A442" w:rsidR="005F66EB" w:rsidRPr="005F66EB" w:rsidRDefault="005F66EB" w:rsidP="005F66EB"/>
        </w:tc>
      </w:tr>
      <w:tr w:rsidR="00CB6D82" w:rsidRPr="009154D8" w14:paraId="49585549" w14:textId="77777777" w:rsidTr="00E17F0F">
        <w:trPr>
          <w:trHeight w:val="270"/>
        </w:trPr>
        <w:tc>
          <w:tcPr>
            <w:tcW w:w="13362" w:type="dxa"/>
            <w:gridSpan w:val="2"/>
            <w:shd w:val="clear" w:color="auto" w:fill="F2F2F2" w:themeFill="background1" w:themeFillShade="F2"/>
            <w:vAlign w:val="center"/>
          </w:tcPr>
          <w:p w14:paraId="53C861AF" w14:textId="392F277D" w:rsidR="00CB6D82" w:rsidRPr="009154D8" w:rsidRDefault="00CB6D82" w:rsidP="00CB6D82">
            <w:pPr>
              <w:pStyle w:val="Ttulo1"/>
              <w:spacing w:after="240" w:line="240" w:lineRule="auto"/>
              <w:jc w:val="center"/>
              <w:outlineLvl w:val="0"/>
              <w:rPr>
                <w:rFonts w:ascii="Verdana" w:hAnsi="Verdana"/>
                <w:b/>
                <w:bCs/>
                <w:color w:val="auto"/>
                <w:sz w:val="20"/>
                <w:szCs w:val="20"/>
              </w:rPr>
            </w:pPr>
            <w:r>
              <w:rPr>
                <w:rFonts w:ascii="Verdana" w:hAnsi="Verdana"/>
                <w:b/>
                <w:bCs/>
                <w:color w:val="auto"/>
                <w:sz w:val="20"/>
                <w:szCs w:val="20"/>
              </w:rPr>
              <w:lastRenderedPageBreak/>
              <w:t xml:space="preserve">CONTEXTO LINGÜÍSTICO – CONTEXTO MENTAL </w:t>
            </w:r>
          </w:p>
        </w:tc>
      </w:tr>
      <w:tr w:rsidR="009154D8" w:rsidRPr="009154D8" w14:paraId="7965AAE8" w14:textId="77777777" w:rsidTr="00E17F0F">
        <w:trPr>
          <w:trHeight w:val="270"/>
        </w:trPr>
        <w:tc>
          <w:tcPr>
            <w:tcW w:w="13362" w:type="dxa"/>
            <w:gridSpan w:val="2"/>
            <w:shd w:val="clear" w:color="auto" w:fill="F2F2F2" w:themeFill="background1" w:themeFillShade="F2"/>
            <w:vAlign w:val="center"/>
          </w:tcPr>
          <w:p w14:paraId="499BCF1F" w14:textId="77777777" w:rsidR="00784F40" w:rsidRPr="009154D8" w:rsidRDefault="00784F40" w:rsidP="009B6EB6">
            <w:pPr>
              <w:pStyle w:val="Ttulo1"/>
              <w:spacing w:after="240" w:line="240" w:lineRule="auto"/>
              <w:outlineLvl w:val="0"/>
              <w:rPr>
                <w:rFonts w:ascii="Verdana" w:hAnsi="Verdana"/>
                <w:color w:val="auto"/>
                <w:sz w:val="20"/>
                <w:szCs w:val="20"/>
              </w:rPr>
            </w:pPr>
            <w:r w:rsidRPr="009154D8">
              <w:rPr>
                <w:rFonts w:ascii="Verdana" w:hAnsi="Verdana"/>
                <w:b/>
                <w:bCs/>
                <w:color w:val="auto"/>
                <w:sz w:val="20"/>
                <w:szCs w:val="20"/>
              </w:rPr>
              <w:t>Metodología</w:t>
            </w:r>
          </w:p>
        </w:tc>
      </w:tr>
      <w:tr w:rsidR="009154D8" w:rsidRPr="009154D8" w14:paraId="4428DFEF" w14:textId="77777777" w:rsidTr="00E17F0F">
        <w:trPr>
          <w:trHeight w:val="316"/>
        </w:trPr>
        <w:tc>
          <w:tcPr>
            <w:tcW w:w="13362" w:type="dxa"/>
            <w:gridSpan w:val="2"/>
            <w:shd w:val="clear" w:color="auto" w:fill="auto"/>
            <w:vAlign w:val="center"/>
          </w:tcPr>
          <w:p w14:paraId="2E9BB9E0" w14:textId="16EBEF56" w:rsidR="00D31186" w:rsidRDefault="005F66EB" w:rsidP="00223617">
            <w:pPr>
              <w:pStyle w:val="Ttulo1"/>
              <w:numPr>
                <w:ilvl w:val="0"/>
                <w:numId w:val="3"/>
              </w:numPr>
              <w:spacing w:after="240" w:line="240" w:lineRule="auto"/>
              <w:outlineLvl w:val="0"/>
              <w:rPr>
                <w:rFonts w:ascii="Verdana" w:hAnsi="Verdana"/>
                <w:color w:val="auto"/>
                <w:sz w:val="20"/>
                <w:szCs w:val="20"/>
              </w:rPr>
            </w:pPr>
            <w:bookmarkStart w:id="0" w:name="_Hlk72785271"/>
            <w:bookmarkStart w:id="1" w:name="_Hlk72878118"/>
            <w:r>
              <w:rPr>
                <w:rFonts w:ascii="Verdana" w:hAnsi="Verdana"/>
                <w:color w:val="auto"/>
                <w:sz w:val="20"/>
                <w:szCs w:val="20"/>
              </w:rPr>
              <w:t xml:space="preserve">Durante el trabajo de clase, se iniciará </w:t>
            </w:r>
            <w:r w:rsidR="00D31186">
              <w:rPr>
                <w:rFonts w:ascii="Verdana" w:hAnsi="Verdana"/>
                <w:color w:val="auto"/>
                <w:sz w:val="20"/>
                <w:szCs w:val="20"/>
              </w:rPr>
              <w:t>dando las indicaciones del talle</w:t>
            </w:r>
            <w:r w:rsidR="00756717">
              <w:rPr>
                <w:rFonts w:ascii="Verdana" w:hAnsi="Verdana"/>
                <w:color w:val="auto"/>
                <w:sz w:val="20"/>
                <w:szCs w:val="20"/>
              </w:rPr>
              <w:t>r, se explicará cada uno de los puntos o pasos que se deben realizar al finalizar la clase</w:t>
            </w:r>
            <w:r w:rsidR="00D31186">
              <w:rPr>
                <w:rFonts w:ascii="Verdana" w:hAnsi="Verdana"/>
                <w:color w:val="auto"/>
                <w:sz w:val="20"/>
                <w:szCs w:val="20"/>
              </w:rPr>
              <w:t xml:space="preserve"> </w:t>
            </w:r>
            <w:r w:rsidR="00223617">
              <w:rPr>
                <w:rFonts w:ascii="Verdana" w:hAnsi="Verdana"/>
                <w:color w:val="auto"/>
                <w:sz w:val="20"/>
                <w:szCs w:val="20"/>
              </w:rPr>
              <w:t xml:space="preserve">y </w:t>
            </w:r>
            <w:r w:rsidR="00756717">
              <w:rPr>
                <w:rFonts w:ascii="Verdana" w:hAnsi="Verdana"/>
                <w:color w:val="auto"/>
                <w:sz w:val="20"/>
                <w:szCs w:val="20"/>
              </w:rPr>
              <w:t xml:space="preserve">de </w:t>
            </w:r>
            <w:r w:rsidR="00223617">
              <w:rPr>
                <w:rFonts w:ascii="Verdana" w:hAnsi="Verdana"/>
                <w:color w:val="auto"/>
                <w:sz w:val="20"/>
                <w:szCs w:val="20"/>
              </w:rPr>
              <w:t>los 2 retos que pueden desarrollar</w:t>
            </w:r>
            <w:r w:rsidR="00756717">
              <w:rPr>
                <w:rFonts w:ascii="Verdana" w:hAnsi="Verdana"/>
                <w:color w:val="auto"/>
                <w:sz w:val="20"/>
                <w:szCs w:val="20"/>
              </w:rPr>
              <w:t>, explicar que el fin de los retos, es que ellos a través de la práctica logren diferenciar los cambios químicos de una mezcla</w:t>
            </w:r>
            <w:r w:rsidR="00CB4D34">
              <w:rPr>
                <w:rFonts w:ascii="Verdana" w:hAnsi="Verdana"/>
                <w:color w:val="auto"/>
                <w:sz w:val="20"/>
                <w:szCs w:val="20"/>
              </w:rPr>
              <w:t>,</w:t>
            </w:r>
            <w:r w:rsidR="00756717">
              <w:rPr>
                <w:rFonts w:ascii="Verdana" w:hAnsi="Verdana"/>
                <w:color w:val="auto"/>
                <w:sz w:val="20"/>
                <w:szCs w:val="20"/>
              </w:rPr>
              <w:t xml:space="preserve"> </w:t>
            </w:r>
            <w:r w:rsidR="00D31186">
              <w:rPr>
                <w:rFonts w:ascii="Verdana" w:hAnsi="Verdana"/>
                <w:color w:val="auto"/>
                <w:sz w:val="20"/>
                <w:szCs w:val="20"/>
              </w:rPr>
              <w:t>para luego realizar</w:t>
            </w:r>
            <w:r w:rsidR="00223617">
              <w:rPr>
                <w:rFonts w:ascii="Verdana" w:hAnsi="Verdana"/>
                <w:color w:val="auto"/>
                <w:sz w:val="20"/>
                <w:szCs w:val="20"/>
              </w:rPr>
              <w:t xml:space="preserve">los </w:t>
            </w:r>
            <w:r w:rsidR="00D31186">
              <w:rPr>
                <w:rFonts w:ascii="Verdana" w:hAnsi="Verdana"/>
                <w:color w:val="auto"/>
                <w:sz w:val="20"/>
                <w:szCs w:val="20"/>
              </w:rPr>
              <w:t xml:space="preserve">correspondiente </w:t>
            </w:r>
            <w:r w:rsidR="00223617">
              <w:rPr>
                <w:rFonts w:ascii="Verdana" w:hAnsi="Verdana"/>
                <w:color w:val="auto"/>
                <w:sz w:val="20"/>
                <w:szCs w:val="20"/>
              </w:rPr>
              <w:t>en</w:t>
            </w:r>
            <w:r w:rsidR="00D31186">
              <w:rPr>
                <w:rFonts w:ascii="Verdana" w:hAnsi="Verdana"/>
                <w:color w:val="auto"/>
                <w:sz w:val="20"/>
                <w:szCs w:val="20"/>
              </w:rPr>
              <w:t xml:space="preserve"> la práctica. </w:t>
            </w:r>
          </w:p>
          <w:p w14:paraId="1BEC1245" w14:textId="1F71F93D" w:rsidR="00223617" w:rsidRPr="00223617" w:rsidRDefault="00223617" w:rsidP="00223617">
            <w:r>
              <w:t xml:space="preserve">2. El docente a cargo, deberá realizar una breve introducción recordándole a los estudiantes, mediante una lluvia de ideas </w:t>
            </w:r>
            <w:r w:rsidR="00756717">
              <w:t xml:space="preserve">utilizando si es virtual la plataforma de </w:t>
            </w:r>
            <w:r w:rsidR="00172764" w:rsidRPr="00172764">
              <w:t>mindmeister</w:t>
            </w:r>
            <w:r w:rsidR="00172764">
              <w:t xml:space="preserve"> o alguna otra que le permite recolectar cada una de las ideas que los estudiantes estipulen; para el caso de alternancia o que se imposibilite implementar esta herramienta, se realizará una especie de recolección de ideas en el tablero, para que después de manera conjunta (con cualquiera de las maneras utilizadas) se logre dar una definición optima de lo que es </w:t>
            </w:r>
            <w:r>
              <w:t>una mezcla y cu</w:t>
            </w:r>
            <w:r w:rsidR="00AB1B9F">
              <w:t>á</w:t>
            </w:r>
            <w:r>
              <w:t>les son los tipos de mezclas.</w:t>
            </w:r>
          </w:p>
          <w:p w14:paraId="66AE08A7" w14:textId="36C04DC7" w:rsidR="002F1AB6" w:rsidRDefault="002F1AB6"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3</w:t>
            </w:r>
            <w:r w:rsidR="00D31186">
              <w:rPr>
                <w:rFonts w:ascii="Verdana" w:hAnsi="Verdana"/>
                <w:color w:val="auto"/>
                <w:sz w:val="20"/>
                <w:szCs w:val="20"/>
              </w:rPr>
              <w:t>.</w:t>
            </w:r>
            <w:r>
              <w:rPr>
                <w:rFonts w:ascii="Verdana" w:hAnsi="Verdana"/>
                <w:color w:val="auto"/>
                <w:sz w:val="20"/>
                <w:szCs w:val="20"/>
              </w:rPr>
              <w:t xml:space="preserve"> </w:t>
            </w:r>
            <w:r w:rsidR="00D31186">
              <w:rPr>
                <w:rFonts w:ascii="Verdana" w:hAnsi="Verdana"/>
                <w:color w:val="auto"/>
                <w:sz w:val="20"/>
                <w:szCs w:val="20"/>
              </w:rPr>
              <w:t xml:space="preserve"> Se les brindará una pequeña guía de trabajo</w:t>
            </w:r>
            <w:r w:rsidR="00223617">
              <w:rPr>
                <w:rFonts w:ascii="Verdana" w:hAnsi="Verdana"/>
                <w:color w:val="auto"/>
                <w:sz w:val="20"/>
                <w:szCs w:val="20"/>
              </w:rPr>
              <w:t xml:space="preserve"> (</w:t>
            </w:r>
            <w:r w:rsidR="00B35126">
              <w:rPr>
                <w:rFonts w:ascii="Verdana" w:hAnsi="Verdana"/>
                <w:color w:val="auto"/>
                <w:sz w:val="20"/>
                <w:szCs w:val="20"/>
              </w:rPr>
              <w:t xml:space="preserve">V </w:t>
            </w:r>
            <w:r w:rsidR="00223617">
              <w:rPr>
                <w:rFonts w:ascii="Verdana" w:hAnsi="Verdana"/>
                <w:color w:val="auto"/>
                <w:sz w:val="20"/>
                <w:szCs w:val="20"/>
              </w:rPr>
              <w:t>heurística)</w:t>
            </w:r>
            <w:r w:rsidR="00172764">
              <w:rPr>
                <w:rFonts w:ascii="Verdana" w:hAnsi="Verdana"/>
                <w:color w:val="auto"/>
                <w:sz w:val="20"/>
                <w:szCs w:val="20"/>
              </w:rPr>
              <w:t xml:space="preserve"> se le explicará a los estudiantes, que deben realizar en cada una de las partes:</w:t>
            </w:r>
            <w:r w:rsidR="00172764">
              <w:rPr>
                <w:rFonts w:ascii="Verdana" w:hAnsi="Verdana"/>
                <w:color w:val="auto"/>
                <w:sz w:val="20"/>
                <w:szCs w:val="20"/>
              </w:rPr>
              <w:br/>
              <w:t>- L</w:t>
            </w:r>
            <w:r w:rsidR="00172764" w:rsidRPr="00172764">
              <w:rPr>
                <w:rFonts w:ascii="Verdana" w:hAnsi="Verdana"/>
                <w:color w:val="auto"/>
                <w:sz w:val="20"/>
                <w:szCs w:val="20"/>
              </w:rPr>
              <w:t>a parte conceptual</w:t>
            </w:r>
            <w:r w:rsidR="00172764">
              <w:rPr>
                <w:rFonts w:ascii="Verdana" w:hAnsi="Verdana"/>
                <w:color w:val="auto"/>
                <w:sz w:val="20"/>
                <w:szCs w:val="20"/>
              </w:rPr>
              <w:t>: deben estipular mediante imágenes, texto, gráficas los conceptos trabajados durante la clase</w:t>
            </w:r>
            <w:r w:rsidR="00172764" w:rsidRPr="00172764">
              <w:rPr>
                <w:rFonts w:ascii="Verdana" w:hAnsi="Verdana"/>
                <w:color w:val="auto"/>
                <w:sz w:val="20"/>
                <w:szCs w:val="20"/>
              </w:rPr>
              <w:t xml:space="preserve">, </w:t>
            </w:r>
            <w:r w:rsidR="00172764">
              <w:rPr>
                <w:rFonts w:ascii="Verdana" w:hAnsi="Verdana"/>
                <w:color w:val="auto"/>
                <w:sz w:val="20"/>
                <w:szCs w:val="20"/>
              </w:rPr>
              <w:br/>
              <w:t>- P</w:t>
            </w:r>
            <w:r w:rsidR="00172764" w:rsidRPr="00172764">
              <w:rPr>
                <w:rFonts w:ascii="Verdana" w:hAnsi="Verdana"/>
                <w:color w:val="auto"/>
                <w:sz w:val="20"/>
                <w:szCs w:val="20"/>
              </w:rPr>
              <w:t>rocedimental</w:t>
            </w:r>
            <w:r w:rsidR="00172764">
              <w:rPr>
                <w:rFonts w:ascii="Verdana" w:hAnsi="Verdana"/>
                <w:color w:val="auto"/>
                <w:sz w:val="20"/>
                <w:szCs w:val="20"/>
              </w:rPr>
              <w:t>: en esta parte, deben estipular  de manera breve</w:t>
            </w:r>
            <w:r w:rsidR="00172764" w:rsidRPr="00172764">
              <w:rPr>
                <w:rFonts w:ascii="Verdana" w:hAnsi="Verdana"/>
                <w:color w:val="auto"/>
                <w:sz w:val="20"/>
                <w:szCs w:val="20"/>
              </w:rPr>
              <w:t xml:space="preserve"> </w:t>
            </w:r>
            <w:r w:rsidR="00172764">
              <w:rPr>
                <w:rFonts w:ascii="Verdana" w:hAnsi="Verdana"/>
                <w:color w:val="auto"/>
                <w:sz w:val="20"/>
                <w:szCs w:val="20"/>
              </w:rPr>
              <w:t xml:space="preserve">cada uno de los procesos que se van a realizar; </w:t>
            </w:r>
            <w:r w:rsidR="00172764">
              <w:rPr>
                <w:rFonts w:ascii="Verdana" w:hAnsi="Verdana"/>
                <w:color w:val="auto"/>
                <w:sz w:val="20"/>
                <w:szCs w:val="20"/>
              </w:rPr>
              <w:br/>
              <w:t>- M</w:t>
            </w:r>
            <w:r w:rsidR="00172764" w:rsidRPr="00172764">
              <w:rPr>
                <w:rFonts w:ascii="Verdana" w:hAnsi="Verdana"/>
                <w:color w:val="auto"/>
                <w:sz w:val="20"/>
                <w:szCs w:val="20"/>
              </w:rPr>
              <w:t>etodológica</w:t>
            </w:r>
            <w:r w:rsidR="00172764">
              <w:rPr>
                <w:rFonts w:ascii="Verdana" w:hAnsi="Verdana"/>
                <w:color w:val="auto"/>
                <w:sz w:val="20"/>
                <w:szCs w:val="20"/>
              </w:rPr>
              <w:t>: después de haber establecido la parte procedimental, en la metodología, deben estipular cada uno de los procesos detalladamente que llevaron a cabo para llegar a la solución de cada uno de los retos;</w:t>
            </w:r>
            <w:r w:rsidR="00172764" w:rsidRPr="00172764">
              <w:rPr>
                <w:rFonts w:ascii="Verdana" w:hAnsi="Verdana"/>
                <w:color w:val="auto"/>
                <w:sz w:val="20"/>
                <w:szCs w:val="20"/>
              </w:rPr>
              <w:t xml:space="preserve"> </w:t>
            </w:r>
            <w:r w:rsidR="00172764">
              <w:rPr>
                <w:rFonts w:ascii="Verdana" w:hAnsi="Verdana"/>
                <w:color w:val="auto"/>
                <w:sz w:val="20"/>
                <w:szCs w:val="20"/>
              </w:rPr>
              <w:br/>
              <w:t>- M</w:t>
            </w:r>
            <w:r w:rsidR="00172764" w:rsidRPr="00172764">
              <w:rPr>
                <w:rFonts w:ascii="Verdana" w:hAnsi="Verdana"/>
                <w:color w:val="auto"/>
                <w:sz w:val="20"/>
                <w:szCs w:val="20"/>
              </w:rPr>
              <w:t>ateriales</w:t>
            </w:r>
            <w:r w:rsidR="00172764">
              <w:rPr>
                <w:rFonts w:ascii="Verdana" w:hAnsi="Verdana"/>
                <w:color w:val="auto"/>
                <w:sz w:val="20"/>
                <w:szCs w:val="20"/>
              </w:rPr>
              <w:t xml:space="preserve">: deben tener presentes cada uno de los materiales que utilizaron durante la práctica; </w:t>
            </w:r>
            <w:r w:rsidR="00172764">
              <w:rPr>
                <w:rFonts w:ascii="Verdana" w:hAnsi="Verdana"/>
                <w:color w:val="auto"/>
                <w:sz w:val="20"/>
                <w:szCs w:val="20"/>
              </w:rPr>
              <w:br/>
              <w:t>- R</w:t>
            </w:r>
            <w:r w:rsidR="00172764" w:rsidRPr="00172764">
              <w:rPr>
                <w:rFonts w:ascii="Verdana" w:hAnsi="Verdana"/>
                <w:color w:val="auto"/>
                <w:sz w:val="20"/>
                <w:szCs w:val="20"/>
              </w:rPr>
              <w:t>esultados</w:t>
            </w:r>
            <w:r w:rsidR="00172764">
              <w:rPr>
                <w:rFonts w:ascii="Verdana" w:hAnsi="Verdana"/>
                <w:color w:val="auto"/>
                <w:sz w:val="20"/>
                <w:szCs w:val="20"/>
              </w:rPr>
              <w:t>: en resultados deben describir cada uno de los cambios, condiciones, coloración, características que se van generando a medida que van desarrollando la práctica;</w:t>
            </w:r>
            <w:r w:rsidR="00172764">
              <w:rPr>
                <w:rFonts w:ascii="Verdana" w:hAnsi="Verdana"/>
                <w:color w:val="auto"/>
                <w:sz w:val="20"/>
                <w:szCs w:val="20"/>
              </w:rPr>
              <w:br/>
              <w:t>- A</w:t>
            </w:r>
            <w:r w:rsidR="00172764" w:rsidRPr="00172764">
              <w:rPr>
                <w:rFonts w:ascii="Verdana" w:hAnsi="Verdana"/>
                <w:color w:val="auto"/>
                <w:sz w:val="20"/>
                <w:szCs w:val="20"/>
              </w:rPr>
              <w:t>nálisis</w:t>
            </w:r>
            <w:r w:rsidR="00172764">
              <w:rPr>
                <w:rFonts w:ascii="Verdana" w:hAnsi="Verdana"/>
                <w:color w:val="auto"/>
                <w:sz w:val="20"/>
                <w:szCs w:val="20"/>
              </w:rPr>
              <w:t>: Deben realizarla con la información que proporcionó el podcast y los resultados que obtuvieron, relacionando si realizaron correctamente cada uno de los restos, qué podrían mejorar entre otras observaciones</w:t>
            </w:r>
            <w:r>
              <w:rPr>
                <w:rFonts w:ascii="Verdana" w:hAnsi="Verdana"/>
                <w:color w:val="auto"/>
                <w:sz w:val="20"/>
                <w:szCs w:val="20"/>
              </w:rPr>
              <w:t>, como hipótesis planteadas, etc.</w:t>
            </w:r>
          </w:p>
          <w:p w14:paraId="70DE1BB5" w14:textId="225A8A82" w:rsidR="005F66EB" w:rsidRDefault="002F1AB6" w:rsidP="009B6EB6">
            <w:pPr>
              <w:pStyle w:val="Ttulo1"/>
              <w:spacing w:after="240" w:line="240" w:lineRule="auto"/>
              <w:outlineLvl w:val="0"/>
              <w:rPr>
                <w:rFonts w:ascii="Verdana" w:hAnsi="Verdana"/>
                <w:color w:val="auto"/>
                <w:sz w:val="20"/>
                <w:szCs w:val="20"/>
              </w:rPr>
            </w:pPr>
            <w:r>
              <w:rPr>
                <w:rFonts w:ascii="Verdana" w:hAnsi="Verdana"/>
                <w:color w:val="auto"/>
                <w:sz w:val="20"/>
                <w:szCs w:val="20"/>
              </w:rPr>
              <w:t>Cada uno de los apartados de la V heurística, la pueden desarrollar a través de imágenes, texto, etc. Además, en cada uno de los procesos deberán</w:t>
            </w:r>
            <w:r w:rsidR="00D31186">
              <w:rPr>
                <w:rFonts w:ascii="Verdana" w:hAnsi="Verdana"/>
                <w:color w:val="auto"/>
                <w:sz w:val="20"/>
                <w:szCs w:val="20"/>
              </w:rPr>
              <w:t xml:space="preserve"> </w:t>
            </w:r>
            <w:r>
              <w:rPr>
                <w:rFonts w:ascii="Verdana" w:hAnsi="Verdana"/>
                <w:color w:val="auto"/>
                <w:sz w:val="20"/>
                <w:szCs w:val="20"/>
              </w:rPr>
              <w:t>tomarán</w:t>
            </w:r>
            <w:r w:rsidR="00D31186">
              <w:rPr>
                <w:rFonts w:ascii="Verdana" w:hAnsi="Verdana"/>
                <w:color w:val="auto"/>
                <w:sz w:val="20"/>
                <w:szCs w:val="20"/>
              </w:rPr>
              <w:t xml:space="preserve"> evidencias descriptivas y visuales acerca del trabajo realizado.</w:t>
            </w:r>
          </w:p>
          <w:p w14:paraId="3839D286" w14:textId="6697F9AF" w:rsidR="002F1AB6" w:rsidRDefault="002F1AB6" w:rsidP="002F1AB6">
            <w:pPr>
              <w:pStyle w:val="Prrafodelista"/>
              <w:numPr>
                <w:ilvl w:val="0"/>
                <w:numId w:val="4"/>
              </w:numPr>
            </w:pPr>
            <w:r>
              <w:t>El docente deberá darle la indicación a los</w:t>
            </w:r>
            <w:r w:rsidR="00223617">
              <w:t xml:space="preserve"> estudiantes</w:t>
            </w:r>
            <w:r>
              <w:t xml:space="preserve"> de que analicen en primer lugar</w:t>
            </w:r>
            <w:r w:rsidR="00056A73">
              <w:t xml:space="preserve"> los criterios de evaluación que se encuentran al final de la guía, los cuales deberán tener presente a lo largo de la práctica </w:t>
            </w:r>
            <w:r w:rsidR="004E567E">
              <w:t>y,</w:t>
            </w:r>
            <w:r w:rsidR="00056A73">
              <w:t xml:space="preserve"> en segundo lugar, analizar</w:t>
            </w:r>
            <w:r>
              <w:t xml:space="preserve"> los dos retos de manera grupal o </w:t>
            </w:r>
            <w:r>
              <w:lastRenderedPageBreak/>
              <w:t xml:space="preserve">según las indicaciones, </w:t>
            </w:r>
            <w:r w:rsidR="00056A73">
              <w:t xml:space="preserve">planteando una </w:t>
            </w:r>
            <w:r>
              <w:t xml:space="preserve">manera </w:t>
            </w:r>
            <w:r w:rsidR="00056A73">
              <w:t xml:space="preserve">en la que </w:t>
            </w:r>
            <w:r>
              <w:t>podrían realizar</w:t>
            </w:r>
            <w:r w:rsidR="004E567E">
              <w:t xml:space="preserve"> cada uno</w:t>
            </w:r>
            <w:r>
              <w:t xml:space="preserve">, estableciendo hipótesis de posibles soluciones, planeando una ruta de trabajo, etc. </w:t>
            </w:r>
          </w:p>
          <w:p w14:paraId="5BC07686" w14:textId="7F003C1B" w:rsidR="002F1AB6" w:rsidRDefault="002F1AB6" w:rsidP="002F1AB6">
            <w:pPr>
              <w:pStyle w:val="Prrafodelista"/>
            </w:pPr>
            <w:r>
              <w:t xml:space="preserve">- Después de esto, </w:t>
            </w:r>
            <w:r w:rsidR="00223617">
              <w:t>analizarán</w:t>
            </w:r>
            <w:r>
              <w:t xml:space="preserve"> si con los materiales que tienen son suficientes para desarrollar el reto, sino es el caso, harán una lista de los materiales que necesitan comparándolos con los que tienen.</w:t>
            </w:r>
          </w:p>
          <w:p w14:paraId="38E9CD8F" w14:textId="77777777" w:rsidR="002F1AB6" w:rsidRDefault="002F1AB6" w:rsidP="002F1AB6">
            <w:pPr>
              <w:pStyle w:val="Prrafodelista"/>
            </w:pPr>
            <w:r>
              <w:t>- Dado el caso de que la clase sea virtual, el docente les dará un tiempo, el que considere necesario para buscar los materiales que necesitan; si es en alternancia, los estudiantes que se encuentren en el aula saldrán con el docente a buscar los materiales que les hace falta.</w:t>
            </w:r>
          </w:p>
          <w:p w14:paraId="6DC1F98D" w14:textId="0CD93EF9" w:rsidR="00D31186" w:rsidRDefault="002F1AB6" w:rsidP="002F1AB6">
            <w:pPr>
              <w:pStyle w:val="Prrafodelista"/>
            </w:pPr>
            <w:r>
              <w:t xml:space="preserve">- Luego, deben seguir </w:t>
            </w:r>
            <w:r w:rsidR="00D31186">
              <w:t xml:space="preserve">según las indicaciones de la guía </w:t>
            </w:r>
            <w:r>
              <w:t xml:space="preserve">y </w:t>
            </w:r>
            <w:r w:rsidR="00D31186">
              <w:t>realizar</w:t>
            </w:r>
            <w:r w:rsidR="00223617">
              <w:t xml:space="preserve"> los dos retos mediante dos mezclas y dos cambios químicos</w:t>
            </w:r>
            <w:r w:rsidR="00D31186">
              <w:t xml:space="preserve"> según como ellos las crean correspondientes</w:t>
            </w:r>
            <w:r w:rsidR="001A6C21">
              <w:t>, teniendo en cuenta que los grupos no pueden tener la misma solución a los retos.</w:t>
            </w:r>
          </w:p>
          <w:p w14:paraId="055184B1" w14:textId="13CA2FFE" w:rsidR="00056A73" w:rsidRDefault="00056A73" w:rsidP="002F1AB6">
            <w:pPr>
              <w:pStyle w:val="Prrafodelista"/>
            </w:pPr>
          </w:p>
          <w:p w14:paraId="2C3AC101" w14:textId="0FC49154" w:rsidR="00D31186" w:rsidRDefault="002F1AB6" w:rsidP="00D31186">
            <w:r>
              <w:t xml:space="preserve">5. </w:t>
            </w:r>
            <w:r w:rsidR="00CB4D34">
              <w:t>El docente dará la indicación que: a</w:t>
            </w:r>
            <w:r w:rsidR="00D31186">
              <w:t xml:space="preserve"> medida que se vayan realizando las mezclas</w:t>
            </w:r>
            <w:r w:rsidR="00223617">
              <w:t xml:space="preserve"> y los cambios químicos</w:t>
            </w:r>
            <w:r w:rsidR="00D31186">
              <w:t>, los estudiantes deberán tomar notas de los cambios que se van generando</w:t>
            </w:r>
            <w:r w:rsidR="00CB4D34">
              <w:t>, ya sean de coloración, composición, etc.</w:t>
            </w:r>
            <w:r w:rsidR="00D31186">
              <w:t xml:space="preserve"> </w:t>
            </w:r>
            <w:r w:rsidR="00CB4D34">
              <w:t>Y</w:t>
            </w:r>
            <w:r w:rsidR="00D31186">
              <w:t xml:space="preserve"> deberán llevar un registro fotográfico</w:t>
            </w:r>
            <w:r w:rsidR="00170EA6">
              <w:t xml:space="preserve"> o de dibujos</w:t>
            </w:r>
            <w:r w:rsidR="00D31186">
              <w:t xml:space="preserve"> de cada uno de los pasos que siguieron. </w:t>
            </w:r>
          </w:p>
          <w:p w14:paraId="1DF49813" w14:textId="7D00947D" w:rsidR="00170EA6" w:rsidRDefault="00CB4D34" w:rsidP="00D31186">
            <w:r>
              <w:t>6</w:t>
            </w:r>
            <w:r w:rsidR="00170EA6">
              <w:t>. A</w:t>
            </w:r>
            <w:r>
              <w:t xml:space="preserve">ntes de reproducir el podcast, el docente preguntará si alguno de los estudiantes ha tenido problemas para desarrollar con éxito cada uno de los pasos para llegar a la solución de los retos, al </w:t>
            </w:r>
            <w:r w:rsidR="00170EA6">
              <w:t xml:space="preserve">haber terminado </w:t>
            </w:r>
            <w:r w:rsidR="001A6C21">
              <w:t>el sondeo y los</w:t>
            </w:r>
            <w:r w:rsidR="00170EA6">
              <w:t xml:space="preserve"> </w:t>
            </w:r>
            <w:r w:rsidR="001A6C21">
              <w:t>procedimientos correspondientes</w:t>
            </w:r>
            <w:r w:rsidR="00170EA6">
              <w:t xml:space="preserve">, los estudiantes escucharán </w:t>
            </w:r>
            <w:r w:rsidR="001A6C21">
              <w:t xml:space="preserve">una primera vez </w:t>
            </w:r>
            <w:r w:rsidR="00170EA6">
              <w:t xml:space="preserve">el podcast </w:t>
            </w:r>
            <w:r w:rsidR="00223617" w:rsidRPr="00223617">
              <w:t>¿De qué manera se pueden diferenciar un cambio químico de una mezcla?</w:t>
            </w:r>
            <w:r w:rsidR="00170EA6">
              <w:t>”</w:t>
            </w:r>
            <w:r w:rsidR="00E53558">
              <w:t xml:space="preserve"> en compañía de una infografía</w:t>
            </w:r>
            <w:r w:rsidR="001A6C21">
              <w:t xml:space="preserve"> dependiendo de la modalidad utilizada: virtual, el docente presentará la infografía mientras los estudiantes escuchan el podcast; para alternancia: el docente presentará la infografía y hará entrega en físico a los estudiantes presentes en el aula, dado el caso que no cuente con un  </w:t>
            </w:r>
            <w:r w:rsidR="001A6C21" w:rsidRPr="001A6C21">
              <w:t>video beam</w:t>
            </w:r>
            <w:r w:rsidR="001A6C21">
              <w:t xml:space="preserve">.  </w:t>
            </w:r>
          </w:p>
          <w:p w14:paraId="383564F5" w14:textId="77777777" w:rsidR="00056A73" w:rsidRDefault="00056A73" w:rsidP="00D31186">
            <w:r>
              <w:t>7</w:t>
            </w:r>
            <w:r w:rsidR="00170EA6">
              <w:t xml:space="preserve">. </w:t>
            </w:r>
            <w:r w:rsidR="001A6C21">
              <w:t xml:space="preserve">El docente deberá enviarles el </w:t>
            </w:r>
            <w:r>
              <w:t>enlace</w:t>
            </w:r>
            <w:r w:rsidR="001A6C21">
              <w:t xml:space="preserve"> </w:t>
            </w:r>
            <w:r>
              <w:t xml:space="preserve">del podcast para que de manera grupal puedan realizar las escuchas necesarias para entender el tema. </w:t>
            </w:r>
            <w:r w:rsidR="00170EA6">
              <w:t xml:space="preserve">Después de haber escuchado </w:t>
            </w:r>
            <w:r>
              <w:t xml:space="preserve">y entendido </w:t>
            </w:r>
            <w:r w:rsidR="00170EA6">
              <w:t>el</w:t>
            </w:r>
            <w:r>
              <w:t xml:space="preserve"> contenido del</w:t>
            </w:r>
            <w:r w:rsidR="00170EA6">
              <w:t xml:space="preserve"> podcast, los estudiantes </w:t>
            </w:r>
            <w:r>
              <w:t xml:space="preserve">ya debieron haber establecido los resultados encontrados, para que así puedan </w:t>
            </w:r>
            <w:r w:rsidR="00170EA6">
              <w:t>analizar los resultados que obtuvieron en la práctica y</w:t>
            </w:r>
            <w:r>
              <w:t xml:space="preserve"> puedan</w:t>
            </w:r>
            <w:r w:rsidR="00170EA6">
              <w:t xml:space="preserve"> deberán compararlos con los que debían haber obtenido,</w:t>
            </w:r>
            <w:r>
              <w:t xml:space="preserve"> respondiendo a preguntas como:</w:t>
            </w:r>
            <w:r w:rsidR="00170EA6">
              <w:t xml:space="preserve"> </w:t>
            </w:r>
            <w:r>
              <w:t>¿</w:t>
            </w:r>
            <w:r w:rsidR="00170EA6">
              <w:t>lograron realizar l</w:t>
            </w:r>
            <w:r w:rsidR="00610121">
              <w:t>os dos retos</w:t>
            </w:r>
            <w:r>
              <w:t>?</w:t>
            </w:r>
            <w:r w:rsidR="00170EA6">
              <w:t xml:space="preserve">, ¿que podrían mejorar en la práctica?, ¿qué errores cometieron? </w:t>
            </w:r>
            <w:r>
              <w:t xml:space="preserve">¿La hipótesis de la posible solución si fue acertada? ¿el plan de ruta que diseñaron para desarrollar los retos fue exitoso o qué modificaron? </w:t>
            </w:r>
            <w:r w:rsidR="00170EA6">
              <w:t xml:space="preserve">Etc. </w:t>
            </w:r>
          </w:p>
          <w:p w14:paraId="28E7C2FF" w14:textId="5B801CBD" w:rsidR="00170EA6" w:rsidRDefault="00056A73" w:rsidP="00D31186">
            <w:r>
              <w:t xml:space="preserve">- </w:t>
            </w:r>
            <w:r w:rsidR="00170EA6">
              <w:t xml:space="preserve"> De esta manera, deberán </w:t>
            </w:r>
            <w:r w:rsidR="00610121">
              <w:t>estipular que procesos debían haber realizado para lograr el desarrollo de los dos retos correctamente,</w:t>
            </w:r>
            <w:r w:rsidR="00170EA6">
              <w:t xml:space="preserve"> </w:t>
            </w:r>
            <w:r w:rsidR="00610121">
              <w:t>si es posible realizar nuevamente los procesos que quedaron mal</w:t>
            </w:r>
            <w:r>
              <w:t xml:space="preserve">, podrán realizarlo </w:t>
            </w:r>
            <w:r w:rsidR="00610121">
              <w:t xml:space="preserve">y de esta manera, </w:t>
            </w:r>
            <w:r w:rsidR="00170EA6">
              <w:t>deberán tomar registro descriptivo y fotográfico o por medio de dibujos</w:t>
            </w:r>
            <w:r>
              <w:t>, de los nuevos resultados, los cuales plasmarán en el análisis.</w:t>
            </w:r>
          </w:p>
          <w:p w14:paraId="394FC320" w14:textId="77777777" w:rsidR="00056A73" w:rsidRDefault="00170EA6" w:rsidP="00610121">
            <w:r>
              <w:lastRenderedPageBreak/>
              <w:t>8.</w:t>
            </w:r>
            <w:r w:rsidR="00056A73">
              <w:t xml:space="preserve"> Con el fin de llevar un portafolio de la clase de biología, ya sea electrónico o en físico (la decisión la toma cada docente) y tener un registro de cada uno de los laboratorios, se deberá r</w:t>
            </w:r>
            <w:r>
              <w:t xml:space="preserve">ealizar </w:t>
            </w:r>
            <w:r w:rsidR="00056A73">
              <w:t>una</w:t>
            </w:r>
            <w:r w:rsidR="00610121">
              <w:t xml:space="preserve"> </w:t>
            </w:r>
            <w:r w:rsidR="00B35126">
              <w:t xml:space="preserve">V </w:t>
            </w:r>
            <w:r w:rsidR="00610121">
              <w:t xml:space="preserve">heurística para cada reto </w:t>
            </w:r>
            <w:r w:rsidR="00901928">
              <w:t>con ayuda de los datos tomados durante la clase</w:t>
            </w:r>
            <w:r w:rsidR="00056A73">
              <w:t xml:space="preserve"> y previamente explicados,</w:t>
            </w:r>
            <w:r w:rsidR="00901928">
              <w:t xml:space="preserve"> en la que se especifique </w:t>
            </w:r>
            <w:r w:rsidR="00610121">
              <w:t xml:space="preserve">el reto, la parte conceptual, procedimental, metodológica, materiales, recursos, resultados, análisis y si es posible registro visual. </w:t>
            </w:r>
            <w:bookmarkEnd w:id="0"/>
            <w:r w:rsidR="00056A73">
              <w:t>Esta V heurística, podrá ser desarrollada de manera digital o en físico, y dependiendo de esto, deberán escanearla y subirla al portafolio o anexarla al portafolio en físico.</w:t>
            </w:r>
          </w:p>
          <w:p w14:paraId="4C5A6D88" w14:textId="67C0CD1D" w:rsidR="00901928" w:rsidRPr="00901928" w:rsidRDefault="00056A73" w:rsidP="00610121">
            <w:r>
              <w:t>9. Cada uno de los grupos, deberán realizar la autoevaluación la cual se encuentra al final de la guía de trabajo, mediante la cual evaluarán si los objetivos de la clase lograron cumplirlos o no</w:t>
            </w:r>
            <w:r w:rsidR="004E567E">
              <w:t>, y el docente también hará la respectiva evaluación de manera cualitativa del proceso que llevaron a cabo los estudiantes y de manera cuantitativa.</w:t>
            </w:r>
          </w:p>
        </w:tc>
      </w:tr>
      <w:bookmarkEnd w:id="1"/>
      <w:tr w:rsidR="009154D8" w:rsidRPr="009154D8" w14:paraId="477F3C48" w14:textId="77777777" w:rsidTr="00E17F0F">
        <w:trPr>
          <w:trHeight w:val="310"/>
        </w:trPr>
        <w:tc>
          <w:tcPr>
            <w:tcW w:w="13362" w:type="dxa"/>
            <w:gridSpan w:val="2"/>
            <w:shd w:val="clear" w:color="auto" w:fill="F2F2F2" w:themeFill="background1" w:themeFillShade="F2"/>
          </w:tcPr>
          <w:p w14:paraId="6F23B262" w14:textId="77777777"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lastRenderedPageBreak/>
              <w:t>Prerrequisitos</w:t>
            </w:r>
          </w:p>
        </w:tc>
      </w:tr>
      <w:tr w:rsidR="009154D8" w:rsidRPr="009154D8" w14:paraId="4C750C91" w14:textId="77777777" w:rsidTr="00E17F0F">
        <w:trPr>
          <w:trHeight w:val="313"/>
        </w:trPr>
        <w:tc>
          <w:tcPr>
            <w:tcW w:w="13362" w:type="dxa"/>
            <w:gridSpan w:val="2"/>
            <w:shd w:val="clear" w:color="auto" w:fill="auto"/>
          </w:tcPr>
          <w:p w14:paraId="18093CA2" w14:textId="6A89C91E" w:rsidR="00901928" w:rsidRDefault="00901928" w:rsidP="00901928">
            <w:pPr>
              <w:pStyle w:val="Ttulo1"/>
              <w:numPr>
                <w:ilvl w:val="0"/>
                <w:numId w:val="1"/>
              </w:numPr>
              <w:spacing w:after="240"/>
              <w:outlineLvl w:val="0"/>
              <w:rPr>
                <w:rFonts w:ascii="Verdana" w:hAnsi="Verdana"/>
                <w:color w:val="auto"/>
                <w:sz w:val="20"/>
                <w:szCs w:val="20"/>
              </w:rPr>
            </w:pPr>
            <w:bookmarkStart w:id="2" w:name="_Hlk72785363"/>
            <w:r>
              <w:rPr>
                <w:rFonts w:ascii="Verdana" w:hAnsi="Verdana"/>
                <w:color w:val="auto"/>
                <w:sz w:val="20"/>
                <w:szCs w:val="20"/>
              </w:rPr>
              <w:t xml:space="preserve">El estudiante deberá reconocer </w:t>
            </w:r>
            <w:r w:rsidR="00610121">
              <w:rPr>
                <w:rFonts w:ascii="Verdana" w:hAnsi="Verdana"/>
                <w:color w:val="auto"/>
                <w:sz w:val="20"/>
                <w:szCs w:val="20"/>
              </w:rPr>
              <w:t>que es</w:t>
            </w:r>
            <w:r>
              <w:rPr>
                <w:rFonts w:ascii="Verdana" w:hAnsi="Verdana"/>
                <w:color w:val="auto"/>
                <w:sz w:val="20"/>
                <w:szCs w:val="20"/>
              </w:rPr>
              <w:t xml:space="preserve"> una mezcla y </w:t>
            </w:r>
            <w:r w:rsidR="00610121">
              <w:rPr>
                <w:rFonts w:ascii="Verdana" w:hAnsi="Verdana"/>
                <w:color w:val="auto"/>
                <w:sz w:val="20"/>
                <w:szCs w:val="20"/>
              </w:rPr>
              <w:t>que es una sustancia pura.</w:t>
            </w:r>
          </w:p>
          <w:p w14:paraId="42F58034" w14:textId="3E28439C" w:rsidR="004E567E" w:rsidRPr="004E567E" w:rsidRDefault="004E567E" w:rsidP="004E567E">
            <w:pPr>
              <w:pStyle w:val="Prrafodelista"/>
              <w:numPr>
                <w:ilvl w:val="0"/>
                <w:numId w:val="1"/>
              </w:numPr>
            </w:pPr>
            <w:r>
              <w:t xml:space="preserve">Reconocer cuales son los estados de la materia. </w:t>
            </w:r>
          </w:p>
          <w:p w14:paraId="77387889" w14:textId="0067FEA3" w:rsidR="00784F40" w:rsidRPr="00901928" w:rsidRDefault="00901928" w:rsidP="00901928">
            <w:pPr>
              <w:pStyle w:val="Prrafodelista"/>
              <w:numPr>
                <w:ilvl w:val="0"/>
                <w:numId w:val="1"/>
              </w:numPr>
            </w:pPr>
            <w:r>
              <w:t>El estudiante debe conocer la manera correcta de tomar notas descriptivas acerca de los cambios que se están generando en la práctica.</w:t>
            </w:r>
            <w:bookmarkEnd w:id="2"/>
          </w:p>
        </w:tc>
      </w:tr>
      <w:tr w:rsidR="009154D8" w:rsidRPr="009154D8" w14:paraId="7CEF5AB1" w14:textId="77777777" w:rsidTr="00E17F0F">
        <w:trPr>
          <w:trHeight w:val="416"/>
        </w:trPr>
        <w:tc>
          <w:tcPr>
            <w:tcW w:w="13362" w:type="dxa"/>
            <w:gridSpan w:val="2"/>
            <w:shd w:val="clear" w:color="auto" w:fill="F2F2F2" w:themeFill="background1" w:themeFillShade="F2"/>
          </w:tcPr>
          <w:p w14:paraId="416FE6A0" w14:textId="77777777"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t>Lista de material de estudio con el que se cuenta</w:t>
            </w:r>
          </w:p>
        </w:tc>
      </w:tr>
      <w:tr w:rsidR="009154D8" w:rsidRPr="009154D8" w14:paraId="5E1099A0" w14:textId="77777777" w:rsidTr="00E17F0F">
        <w:trPr>
          <w:trHeight w:val="518"/>
        </w:trPr>
        <w:tc>
          <w:tcPr>
            <w:tcW w:w="13362" w:type="dxa"/>
            <w:gridSpan w:val="2"/>
            <w:shd w:val="clear" w:color="auto" w:fill="FFFFFF" w:themeFill="background1"/>
          </w:tcPr>
          <w:p w14:paraId="1D38E9E5" w14:textId="6AA79D05" w:rsidR="00E53558" w:rsidRDefault="00E53558" w:rsidP="00E53558">
            <w:pPr>
              <w:pStyle w:val="Prrafodelista"/>
              <w:numPr>
                <w:ilvl w:val="0"/>
                <w:numId w:val="2"/>
              </w:numPr>
            </w:pPr>
            <w:r>
              <w:t xml:space="preserve">Podcast sobre </w:t>
            </w:r>
            <w:r w:rsidR="00610121">
              <w:t>“</w:t>
            </w:r>
            <w:r w:rsidR="00610121" w:rsidRPr="00610121">
              <w:t>¿De qué manera se pueden diferenciar un cambio químico de una mezcla?</w:t>
            </w:r>
            <w:r>
              <w:t xml:space="preserve">” </w:t>
            </w:r>
          </w:p>
          <w:p w14:paraId="1ABD6B10" w14:textId="355501E3" w:rsidR="00E53558" w:rsidRDefault="00E53558" w:rsidP="00E53558">
            <w:pPr>
              <w:pStyle w:val="Prrafodelista"/>
              <w:numPr>
                <w:ilvl w:val="0"/>
                <w:numId w:val="2"/>
              </w:numPr>
            </w:pPr>
            <w:r>
              <w:t>Guía de trabajo de observación elaborada por (Virguez, 2021)</w:t>
            </w:r>
          </w:p>
          <w:p w14:paraId="193627FA" w14:textId="3B3FAAAC" w:rsidR="00E53558" w:rsidRDefault="00E53558" w:rsidP="00E53558">
            <w:pPr>
              <w:pStyle w:val="Prrafodelista"/>
              <w:numPr>
                <w:ilvl w:val="0"/>
                <w:numId w:val="2"/>
              </w:numPr>
            </w:pPr>
            <w:r>
              <w:t>Infografía del podcast (Virguez, 2021)</w:t>
            </w:r>
          </w:p>
          <w:p w14:paraId="4AB6B37D" w14:textId="71147D1A" w:rsidR="00784F40" w:rsidRPr="00E53558" w:rsidRDefault="00E53558" w:rsidP="00E53558">
            <w:pPr>
              <w:pStyle w:val="Prrafodelista"/>
              <w:numPr>
                <w:ilvl w:val="0"/>
                <w:numId w:val="2"/>
              </w:numPr>
            </w:pPr>
            <w:r>
              <w:t>Materiales requeridos para la elaboración de las 4 mezclas: vasos, café, azúcar, tinta, etc.</w:t>
            </w:r>
          </w:p>
        </w:tc>
      </w:tr>
      <w:tr w:rsidR="009154D8" w:rsidRPr="009154D8" w14:paraId="345A00F4" w14:textId="77777777" w:rsidTr="00E17F0F">
        <w:trPr>
          <w:trHeight w:val="325"/>
        </w:trPr>
        <w:tc>
          <w:tcPr>
            <w:tcW w:w="13362" w:type="dxa"/>
            <w:gridSpan w:val="2"/>
            <w:shd w:val="clear" w:color="auto" w:fill="F2F2F2" w:themeFill="background1" w:themeFillShade="F2"/>
          </w:tcPr>
          <w:p w14:paraId="3DE27973" w14:textId="64744773"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t>Descripción del material a producir</w:t>
            </w:r>
            <w:r w:rsidR="00CB6D82">
              <w:rPr>
                <w:rFonts w:ascii="Verdana" w:hAnsi="Verdana"/>
                <w:b/>
                <w:bCs/>
                <w:color w:val="auto"/>
                <w:sz w:val="20"/>
                <w:szCs w:val="20"/>
              </w:rPr>
              <w:t xml:space="preserve"> </w:t>
            </w:r>
          </w:p>
        </w:tc>
      </w:tr>
      <w:tr w:rsidR="009154D8" w:rsidRPr="009154D8" w14:paraId="5AC42D08" w14:textId="77777777" w:rsidTr="00E17F0F">
        <w:trPr>
          <w:trHeight w:val="518"/>
        </w:trPr>
        <w:tc>
          <w:tcPr>
            <w:tcW w:w="13362" w:type="dxa"/>
            <w:gridSpan w:val="2"/>
            <w:shd w:val="clear" w:color="auto" w:fill="FFFFFF" w:themeFill="background1"/>
          </w:tcPr>
          <w:p w14:paraId="7BE351C0" w14:textId="162DDE0A" w:rsidR="00784F40" w:rsidRPr="00E53558" w:rsidRDefault="00E53558" w:rsidP="009B6EB6">
            <w:pPr>
              <w:pStyle w:val="Ttulo1"/>
              <w:spacing w:after="240"/>
              <w:outlineLvl w:val="0"/>
              <w:rPr>
                <w:rFonts w:ascii="Verdana" w:hAnsi="Verdana"/>
                <w:color w:val="auto"/>
                <w:sz w:val="20"/>
                <w:szCs w:val="20"/>
              </w:rPr>
            </w:pPr>
            <w:r>
              <w:rPr>
                <w:rFonts w:ascii="Verdana" w:hAnsi="Verdana"/>
                <w:color w:val="auto"/>
                <w:sz w:val="20"/>
                <w:szCs w:val="20"/>
              </w:rPr>
              <w:t xml:space="preserve">Se desarrollarán un recurso RED, el cual constará de un podcast y un taller o guía docente, además de la guía para implementar en los estudiantes y la infografía como material de apoyo. En las cuales se encuentra la información necesaria para la </w:t>
            </w:r>
            <w:r>
              <w:rPr>
                <w:rFonts w:ascii="Verdana" w:hAnsi="Verdana"/>
                <w:color w:val="auto"/>
                <w:sz w:val="20"/>
                <w:szCs w:val="20"/>
              </w:rPr>
              <w:lastRenderedPageBreak/>
              <w:t>comprensión del tema, y en las guías se establece la manera en la que se deben desarrollar. De esta manera, la actividad a desarrollar tiene una duración de un bloque de clase.</w:t>
            </w:r>
            <w:r w:rsidR="00EC23CC">
              <w:rPr>
                <w:rFonts w:ascii="Verdana" w:hAnsi="Verdana"/>
                <w:color w:val="auto"/>
                <w:sz w:val="20"/>
                <w:szCs w:val="20"/>
              </w:rPr>
              <w:t xml:space="preserve"> </w:t>
            </w:r>
            <w:hyperlink r:id="rId7" w:history="1">
              <w:r w:rsidR="00EC23CC" w:rsidRPr="00790A93">
                <w:rPr>
                  <w:rStyle w:val="Hipervnculo"/>
                  <w:rFonts w:ascii="Verdana" w:hAnsi="Verdana"/>
                  <w:sz w:val="20"/>
                  <w:szCs w:val="20"/>
                </w:rPr>
                <w:t>https://youtu.be/vKwf1FtfzNo</w:t>
              </w:r>
            </w:hyperlink>
            <w:r w:rsidR="00EC23CC">
              <w:rPr>
                <w:rFonts w:ascii="Verdana" w:hAnsi="Verdana"/>
                <w:color w:val="auto"/>
                <w:sz w:val="20"/>
                <w:szCs w:val="20"/>
              </w:rPr>
              <w:t xml:space="preserve"> </w:t>
            </w:r>
          </w:p>
        </w:tc>
      </w:tr>
      <w:tr w:rsidR="009154D8" w:rsidRPr="009154D8" w14:paraId="33D00517" w14:textId="77777777" w:rsidTr="00E17F0F">
        <w:trPr>
          <w:trHeight w:val="308"/>
        </w:trPr>
        <w:tc>
          <w:tcPr>
            <w:tcW w:w="13362" w:type="dxa"/>
            <w:gridSpan w:val="2"/>
            <w:shd w:val="clear" w:color="auto" w:fill="F2F2F2" w:themeFill="background1" w:themeFillShade="F2"/>
          </w:tcPr>
          <w:p w14:paraId="33007688" w14:textId="77777777" w:rsidR="00784F40" w:rsidRPr="009154D8" w:rsidRDefault="00784F40" w:rsidP="009B6EB6">
            <w:pPr>
              <w:pStyle w:val="Ttulo1"/>
              <w:spacing w:after="240" w:line="240" w:lineRule="auto"/>
              <w:outlineLvl w:val="0"/>
              <w:rPr>
                <w:color w:val="auto"/>
              </w:rPr>
            </w:pPr>
            <w:r w:rsidRPr="009154D8">
              <w:rPr>
                <w:rFonts w:ascii="Verdana" w:hAnsi="Verdana"/>
                <w:b/>
                <w:bCs/>
                <w:color w:val="auto"/>
                <w:sz w:val="20"/>
                <w:szCs w:val="20"/>
              </w:rPr>
              <w:lastRenderedPageBreak/>
              <w:t>Referentes conceptuales/Bibliografía</w:t>
            </w:r>
          </w:p>
        </w:tc>
      </w:tr>
      <w:tr w:rsidR="009154D8" w:rsidRPr="009154D8" w14:paraId="57DF9DC0" w14:textId="77777777" w:rsidTr="00E17F0F">
        <w:trPr>
          <w:trHeight w:val="518"/>
        </w:trPr>
        <w:tc>
          <w:tcPr>
            <w:tcW w:w="13362" w:type="dxa"/>
            <w:gridSpan w:val="2"/>
            <w:shd w:val="clear" w:color="auto" w:fill="FFFFFF" w:themeFill="background1"/>
          </w:tcPr>
          <w:p w14:paraId="5FA3AEB4" w14:textId="77777777" w:rsidR="006F4DF7" w:rsidRPr="006F4DF7" w:rsidRDefault="006F4DF7" w:rsidP="006F4DF7">
            <w:pPr>
              <w:pStyle w:val="Ttulo1"/>
              <w:spacing w:after="240" w:line="240" w:lineRule="auto"/>
              <w:rPr>
                <w:rFonts w:ascii="Verdana" w:hAnsi="Verdana"/>
                <w:color w:val="auto"/>
                <w:sz w:val="20"/>
                <w:szCs w:val="20"/>
              </w:rPr>
            </w:pPr>
            <w:r w:rsidRPr="006F4DF7">
              <w:rPr>
                <w:rFonts w:ascii="Verdana" w:hAnsi="Verdana"/>
                <w:color w:val="auto"/>
                <w:sz w:val="20"/>
                <w:szCs w:val="20"/>
              </w:rPr>
              <w:t>Uspegui, M. (2017). Verifico las diferencias entre cambios químicos y mezclas | Ciencias Naturales. Verifico las diferencias entre cambios químicos y mezclas | Ciencias Naturales. Recuperado 25 de mayo de 2021, de http://ieciencias.blogspot.com/2017/02/verifico-las-diferencias-entre-cambios.html</w:t>
            </w:r>
          </w:p>
          <w:p w14:paraId="257229AD" w14:textId="77777777" w:rsidR="006F4DF7" w:rsidRPr="006F4DF7" w:rsidRDefault="006F4DF7" w:rsidP="006F4DF7">
            <w:pPr>
              <w:pStyle w:val="Ttulo1"/>
              <w:spacing w:after="240" w:line="240" w:lineRule="auto"/>
              <w:rPr>
                <w:rFonts w:ascii="Verdana" w:hAnsi="Verdana"/>
                <w:color w:val="auto"/>
                <w:sz w:val="20"/>
                <w:szCs w:val="20"/>
              </w:rPr>
            </w:pPr>
            <w:r w:rsidRPr="006F4DF7">
              <w:rPr>
                <w:rFonts w:ascii="Verdana" w:hAnsi="Verdana"/>
                <w:color w:val="auto"/>
                <w:sz w:val="20"/>
                <w:szCs w:val="20"/>
              </w:rPr>
              <w:t>Los cambios químicos. (n.d.). Retrieved May 24, 2021, from https://www.freepik.es/fotos-premium/vaso-</w:t>
            </w:r>
          </w:p>
          <w:p w14:paraId="4E601A59" w14:textId="0A259A78" w:rsidR="00784F40" w:rsidRPr="009154D8" w:rsidRDefault="00784F40" w:rsidP="009B6EB6">
            <w:pPr>
              <w:pStyle w:val="Ttulo1"/>
              <w:spacing w:after="240" w:line="240" w:lineRule="auto"/>
              <w:outlineLvl w:val="0"/>
              <w:rPr>
                <w:rFonts w:ascii="Verdana" w:hAnsi="Verdana"/>
                <w:color w:val="auto"/>
                <w:sz w:val="20"/>
                <w:szCs w:val="20"/>
              </w:rPr>
            </w:pPr>
          </w:p>
        </w:tc>
      </w:tr>
    </w:tbl>
    <w:p w14:paraId="5237A30B" w14:textId="7AF1CCBB" w:rsidR="00784F40" w:rsidRDefault="00784F40"/>
    <w:p w14:paraId="2948225D" w14:textId="309D69DE" w:rsidR="00EC23CC" w:rsidRDefault="00EC23CC">
      <w:r>
        <w:t>Podcast:</w:t>
      </w:r>
    </w:p>
    <w:p w14:paraId="72A12EC4" w14:textId="4F3DDEB2" w:rsidR="00EC23CC" w:rsidRDefault="00EC23CC">
      <w:hyperlink r:id="rId8" w:history="1">
        <w:r w:rsidRPr="00790A93">
          <w:rPr>
            <w:rStyle w:val="Hipervnculo"/>
          </w:rPr>
          <w:t>https://youtu.be/vKwf1FtfzNo</w:t>
        </w:r>
      </w:hyperlink>
      <w:r>
        <w:t xml:space="preserve"> </w:t>
      </w:r>
    </w:p>
    <w:sectPr w:rsidR="00EC23CC" w:rsidSect="00172B0A">
      <w:headerReference w:type="default" r:id="rId9"/>
      <w:pgSz w:w="15840" w:h="12240" w:orient="landscape"/>
      <w:pgMar w:top="851" w:right="1417" w:bottom="1701"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0FFA" w14:textId="77777777" w:rsidR="003379A2" w:rsidRDefault="003379A2" w:rsidP="00172B0A">
      <w:pPr>
        <w:spacing w:after="0" w:line="240" w:lineRule="auto"/>
      </w:pPr>
      <w:r>
        <w:separator/>
      </w:r>
    </w:p>
  </w:endnote>
  <w:endnote w:type="continuationSeparator" w:id="0">
    <w:p w14:paraId="57743E56" w14:textId="77777777" w:rsidR="003379A2" w:rsidRDefault="003379A2" w:rsidP="0017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BE32" w14:textId="77777777" w:rsidR="003379A2" w:rsidRDefault="003379A2" w:rsidP="00172B0A">
      <w:pPr>
        <w:spacing w:after="0" w:line="240" w:lineRule="auto"/>
      </w:pPr>
      <w:r>
        <w:separator/>
      </w:r>
    </w:p>
  </w:footnote>
  <w:footnote w:type="continuationSeparator" w:id="0">
    <w:p w14:paraId="7D58449D" w14:textId="77777777" w:rsidR="003379A2" w:rsidRDefault="003379A2" w:rsidP="0017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DBEA" w14:textId="17773913" w:rsidR="00C5516F" w:rsidRDefault="00C5516F" w:rsidP="00C5516F">
    <w:pPr>
      <w:pStyle w:val="Encabezado"/>
      <w:tabs>
        <w:tab w:val="clear" w:pos="4419"/>
        <w:tab w:val="clear" w:pos="8838"/>
        <w:tab w:val="center" w:pos="5350"/>
      </w:tabs>
      <w:jc w:val="center"/>
      <w:rPr>
        <w:b/>
        <w:bCs/>
      </w:rPr>
    </w:pPr>
    <w:r w:rsidRPr="00C7741D">
      <w:rPr>
        <w:b/>
        <w:bCs/>
        <w:noProof/>
      </w:rPr>
      <w:drawing>
        <wp:anchor distT="0" distB="0" distL="114300" distR="114300" simplePos="0" relativeHeight="251659264" behindDoc="0" locked="0" layoutInCell="1" allowOverlap="1" wp14:anchorId="05C88EBF" wp14:editId="0C6DD6A4">
          <wp:simplePos x="0" y="0"/>
          <wp:positionH relativeFrom="column">
            <wp:posOffset>263525</wp:posOffset>
          </wp:positionH>
          <wp:positionV relativeFrom="paragraph">
            <wp:posOffset>-85725</wp:posOffset>
          </wp:positionV>
          <wp:extent cx="842645" cy="795020"/>
          <wp:effectExtent l="0" t="0" r="0" b="5080"/>
          <wp:wrapThrough wrapText="bothSides">
            <wp:wrapPolygon edited="0">
              <wp:start x="4883" y="0"/>
              <wp:lineTo x="4883" y="8281"/>
              <wp:lineTo x="1953" y="14492"/>
              <wp:lineTo x="0" y="16562"/>
              <wp:lineTo x="0" y="21220"/>
              <wp:lineTo x="20998" y="21220"/>
              <wp:lineTo x="20998" y="18633"/>
              <wp:lineTo x="19533" y="16562"/>
              <wp:lineTo x="17091" y="9834"/>
              <wp:lineTo x="16115" y="0"/>
              <wp:lineTo x="4883" y="0"/>
            </wp:wrapPolygon>
          </wp:wrapThrough>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0D4C2" w14:textId="422EC638" w:rsidR="00C5516F" w:rsidRPr="00C7741D" w:rsidRDefault="00C5516F" w:rsidP="00C5516F">
    <w:pPr>
      <w:pStyle w:val="Encabezado"/>
      <w:tabs>
        <w:tab w:val="clear" w:pos="4419"/>
        <w:tab w:val="clear" w:pos="8838"/>
        <w:tab w:val="center" w:pos="5350"/>
      </w:tabs>
      <w:jc w:val="center"/>
      <w:rPr>
        <w:b/>
        <w:bCs/>
      </w:rPr>
    </w:pPr>
    <w:r w:rsidRPr="00C7741D">
      <w:rPr>
        <w:b/>
        <w:bCs/>
      </w:rPr>
      <w:t>AMBIENTE DE APRENDIZAJE</w:t>
    </w:r>
  </w:p>
  <w:p w14:paraId="624ED830" w14:textId="77777777" w:rsidR="00C5516F" w:rsidRDefault="00C5516F" w:rsidP="00C5516F">
    <w:pPr>
      <w:pStyle w:val="Encabezado"/>
      <w:tabs>
        <w:tab w:val="clear" w:pos="4419"/>
        <w:tab w:val="clear" w:pos="8838"/>
        <w:tab w:val="center" w:pos="5350"/>
      </w:tabs>
      <w:jc w:val="center"/>
      <w:rPr>
        <w:b/>
        <w:bCs/>
      </w:rPr>
    </w:pPr>
    <w:r>
      <w:rPr>
        <w:b/>
        <w:bCs/>
      </w:rPr>
      <w:t>AMBIENTE DE APRENDIZAJE COMPETENCIAS TIC DOCENTE</w:t>
    </w:r>
  </w:p>
  <w:p w14:paraId="254C49A2" w14:textId="77777777" w:rsidR="00C5516F" w:rsidRDefault="00C551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E55"/>
    <w:multiLevelType w:val="hybridMultilevel"/>
    <w:tmpl w:val="6A0E09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ED3F60"/>
    <w:multiLevelType w:val="hybridMultilevel"/>
    <w:tmpl w:val="DCB8FEF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C980D3E"/>
    <w:multiLevelType w:val="hybridMultilevel"/>
    <w:tmpl w:val="E85CA6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4509C0"/>
    <w:multiLevelType w:val="hybridMultilevel"/>
    <w:tmpl w:val="0D688E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40"/>
    <w:rsid w:val="000201D6"/>
    <w:rsid w:val="00032E39"/>
    <w:rsid w:val="00056A73"/>
    <w:rsid w:val="00126968"/>
    <w:rsid w:val="00170EA6"/>
    <w:rsid w:val="00172764"/>
    <w:rsid w:val="00172B0A"/>
    <w:rsid w:val="00191A6D"/>
    <w:rsid w:val="001A6C21"/>
    <w:rsid w:val="001E4600"/>
    <w:rsid w:val="002071E4"/>
    <w:rsid w:val="00223617"/>
    <w:rsid w:val="002F1AB6"/>
    <w:rsid w:val="0033065F"/>
    <w:rsid w:val="003379A2"/>
    <w:rsid w:val="004E567E"/>
    <w:rsid w:val="005867D8"/>
    <w:rsid w:val="005F66EB"/>
    <w:rsid w:val="00610121"/>
    <w:rsid w:val="00612ACD"/>
    <w:rsid w:val="00617A81"/>
    <w:rsid w:val="00625CDF"/>
    <w:rsid w:val="00636004"/>
    <w:rsid w:val="00682758"/>
    <w:rsid w:val="006944CE"/>
    <w:rsid w:val="006F4DF7"/>
    <w:rsid w:val="00714421"/>
    <w:rsid w:val="00756717"/>
    <w:rsid w:val="007759F6"/>
    <w:rsid w:val="00784893"/>
    <w:rsid w:val="00784F40"/>
    <w:rsid w:val="007A0733"/>
    <w:rsid w:val="007D5AC3"/>
    <w:rsid w:val="00817432"/>
    <w:rsid w:val="008610C2"/>
    <w:rsid w:val="00867003"/>
    <w:rsid w:val="00887C8E"/>
    <w:rsid w:val="00891D25"/>
    <w:rsid w:val="008B3D52"/>
    <w:rsid w:val="00901928"/>
    <w:rsid w:val="009154D8"/>
    <w:rsid w:val="009B6EB6"/>
    <w:rsid w:val="00AB1B9F"/>
    <w:rsid w:val="00AD47C7"/>
    <w:rsid w:val="00B22276"/>
    <w:rsid w:val="00B35126"/>
    <w:rsid w:val="00BE0CB0"/>
    <w:rsid w:val="00C5516F"/>
    <w:rsid w:val="00CB4D34"/>
    <w:rsid w:val="00CB6D82"/>
    <w:rsid w:val="00D31186"/>
    <w:rsid w:val="00E33A88"/>
    <w:rsid w:val="00E40603"/>
    <w:rsid w:val="00E53558"/>
    <w:rsid w:val="00EC23CC"/>
    <w:rsid w:val="00F900DF"/>
    <w:rsid w:val="00FA49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128E3"/>
  <w15:chartTrackingRefBased/>
  <w15:docId w15:val="{7351B344-395D-4F4B-99A6-6B6EA217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40"/>
    <w:pPr>
      <w:spacing w:after="200" w:line="276" w:lineRule="auto"/>
    </w:pPr>
    <w:rPr>
      <w:rFonts w:eastAsiaTheme="minorEastAsia"/>
      <w:lang w:eastAsia="zh-TW"/>
    </w:rPr>
  </w:style>
  <w:style w:type="paragraph" w:styleId="Ttulo1">
    <w:name w:val="heading 1"/>
    <w:basedOn w:val="Normal"/>
    <w:next w:val="Normal"/>
    <w:link w:val="Ttulo1Car"/>
    <w:uiPriority w:val="9"/>
    <w:qFormat/>
    <w:rsid w:val="00784F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4F40"/>
    <w:rPr>
      <w:rFonts w:asciiTheme="majorHAnsi" w:eastAsiaTheme="majorEastAsia" w:hAnsiTheme="majorHAnsi" w:cstheme="majorBidi"/>
      <w:color w:val="2F5496" w:themeColor="accent1" w:themeShade="BF"/>
      <w:sz w:val="32"/>
      <w:szCs w:val="32"/>
      <w:lang w:eastAsia="zh-TW"/>
    </w:rPr>
  </w:style>
  <w:style w:type="table" w:styleId="Tablaconcuadrcula">
    <w:name w:val="Table Grid"/>
    <w:basedOn w:val="Tablanormal"/>
    <w:uiPriority w:val="59"/>
    <w:rsid w:val="00784F40"/>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2B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2B0A"/>
    <w:rPr>
      <w:rFonts w:eastAsiaTheme="minorEastAsia"/>
      <w:lang w:eastAsia="zh-TW"/>
    </w:rPr>
  </w:style>
  <w:style w:type="paragraph" w:styleId="Piedepgina">
    <w:name w:val="footer"/>
    <w:basedOn w:val="Normal"/>
    <w:link w:val="PiedepginaCar"/>
    <w:uiPriority w:val="99"/>
    <w:unhideWhenUsed/>
    <w:rsid w:val="00172B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2B0A"/>
    <w:rPr>
      <w:rFonts w:eastAsiaTheme="minorEastAsia"/>
      <w:lang w:eastAsia="zh-TW"/>
    </w:rPr>
  </w:style>
  <w:style w:type="paragraph" w:styleId="Ttulo">
    <w:name w:val="Title"/>
    <w:basedOn w:val="Normal"/>
    <w:next w:val="Normal"/>
    <w:link w:val="TtuloCar"/>
    <w:uiPriority w:val="10"/>
    <w:qFormat/>
    <w:rsid w:val="00E33A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3A88"/>
    <w:rPr>
      <w:rFonts w:asciiTheme="majorHAnsi" w:eastAsiaTheme="majorEastAsia" w:hAnsiTheme="majorHAnsi" w:cstheme="majorBidi"/>
      <w:spacing w:val="-10"/>
      <w:kern w:val="28"/>
      <w:sz w:val="56"/>
      <w:szCs w:val="56"/>
      <w:lang w:eastAsia="zh-TW"/>
    </w:rPr>
  </w:style>
  <w:style w:type="paragraph" w:styleId="Sinespaciado">
    <w:name w:val="No Spacing"/>
    <w:uiPriority w:val="1"/>
    <w:qFormat/>
    <w:rsid w:val="00E33A88"/>
    <w:pPr>
      <w:spacing w:after="0" w:line="240" w:lineRule="auto"/>
    </w:pPr>
    <w:rPr>
      <w:rFonts w:eastAsiaTheme="minorEastAsia"/>
      <w:lang w:eastAsia="zh-TW"/>
    </w:rPr>
  </w:style>
  <w:style w:type="paragraph" w:styleId="Prrafodelista">
    <w:name w:val="List Paragraph"/>
    <w:basedOn w:val="Normal"/>
    <w:uiPriority w:val="34"/>
    <w:qFormat/>
    <w:rsid w:val="00901928"/>
    <w:pPr>
      <w:ind w:left="720"/>
      <w:contextualSpacing/>
    </w:pPr>
  </w:style>
  <w:style w:type="character" w:styleId="Hipervnculo">
    <w:name w:val="Hyperlink"/>
    <w:basedOn w:val="Fuentedeprrafopredeter"/>
    <w:uiPriority w:val="99"/>
    <w:unhideWhenUsed/>
    <w:rsid w:val="00EC23CC"/>
    <w:rPr>
      <w:color w:val="0563C1" w:themeColor="hyperlink"/>
      <w:u w:val="single"/>
    </w:rPr>
  </w:style>
  <w:style w:type="character" w:styleId="Mencinsinresolver">
    <w:name w:val="Unresolved Mention"/>
    <w:basedOn w:val="Fuentedeprrafopredeter"/>
    <w:uiPriority w:val="99"/>
    <w:semiHidden/>
    <w:unhideWhenUsed/>
    <w:rsid w:val="00EC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Kwf1FtfzNo" TargetMode="External"/><Relationship Id="rId3" Type="http://schemas.openxmlformats.org/officeDocument/2006/relationships/settings" Target="settings.xml"/><Relationship Id="rId7" Type="http://schemas.openxmlformats.org/officeDocument/2006/relationships/hyperlink" Target="https://youtu.be/vKwf1Ftfz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6</Pages>
  <Words>1672</Words>
  <Characters>9200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Macllory Lorena Ruiz Nunez</dc:creator>
  <cp:keywords/>
  <dc:description/>
  <cp:lastModifiedBy>Kilian Ferney Virguez Lamprea</cp:lastModifiedBy>
  <cp:revision>24</cp:revision>
  <dcterms:created xsi:type="dcterms:W3CDTF">2021-05-24T17:54:00Z</dcterms:created>
  <dcterms:modified xsi:type="dcterms:W3CDTF">2021-05-27T05:48:00Z</dcterms:modified>
</cp:coreProperties>
</file>